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359F83" w14:textId="6C238AB3" w:rsidR="00E45467" w:rsidRPr="00983497" w:rsidRDefault="00B55701" w:rsidP="00E45467">
      <w:pPr>
        <w:spacing w:line="360" w:lineRule="auto"/>
        <w:rPr>
          <w:rFonts w:ascii="Arial" w:hAnsi="Arial" w:cs="Arial"/>
          <w:b/>
          <w:bCs/>
          <w:color w:val="000000" w:themeColor="text1"/>
          <w:sz w:val="28"/>
          <w:szCs w:val="28"/>
        </w:rPr>
      </w:pPr>
      <w:r w:rsidRPr="00B55701">
        <w:rPr>
          <w:rFonts w:ascii="Arial" w:hAnsi="Arial"/>
          <w:b/>
          <w:bCs/>
          <w:color w:val="000000" w:themeColor="text1"/>
          <w:sz w:val="28"/>
          <w:szCs w:val="28"/>
        </w:rPr>
        <w:t>Protection against electrocorrosion: polyurethane potting compound from Wevo for reliable PCBs</w:t>
      </w:r>
    </w:p>
    <w:p w14:paraId="4FE664BA" w14:textId="77777777" w:rsidR="004B7EC0" w:rsidRPr="00E53694" w:rsidRDefault="004B7EC0" w:rsidP="004B7EC0">
      <w:pPr>
        <w:spacing w:line="360" w:lineRule="auto"/>
        <w:rPr>
          <w:rFonts w:ascii="Arial" w:hAnsi="Arial" w:cs="Arial"/>
          <w:b/>
          <w:bCs/>
          <w:color w:val="000000" w:themeColor="text1"/>
          <w:sz w:val="28"/>
          <w:szCs w:val="28"/>
        </w:rPr>
      </w:pPr>
    </w:p>
    <w:p w14:paraId="3EF644F0" w14:textId="4F72D0F8" w:rsidR="00E45467" w:rsidRDefault="004B7EC0" w:rsidP="00B7199C">
      <w:pPr>
        <w:spacing w:line="360" w:lineRule="auto"/>
        <w:rPr>
          <w:rFonts w:ascii="Arial" w:hAnsi="Arial"/>
          <w:b/>
          <w:bCs/>
        </w:rPr>
      </w:pPr>
      <w:r w:rsidRPr="00E53694">
        <w:rPr>
          <w:rFonts w:ascii="Arial" w:hAnsi="Arial"/>
          <w:b/>
          <w:bCs/>
        </w:rPr>
        <w:t xml:space="preserve">Ostfildern-Kemnat, Germany. </w:t>
      </w:r>
      <w:r w:rsidR="00B55701" w:rsidRPr="00B55701">
        <w:rPr>
          <w:rFonts w:ascii="Arial" w:hAnsi="Arial"/>
          <w:b/>
          <w:bCs/>
        </w:rPr>
        <w:t>A study by Denmark Technical University (DTU) shows that WEVOPUR 512 FLE, a proven electro potting resin, protects printed circuit boards (PCBs) significantly better against corrosion than conventional conformal coatings. It enables lifelong safe and reliable operation for PCBs, even in the presence of contamination. The polyurethane potting compound therefore presents an ideal solution, particularly in demanding environments such as battery management systems, power electronics or electronic control systems.</w:t>
      </w:r>
      <w:r w:rsidR="00B55701">
        <w:rPr>
          <w:rFonts w:ascii="Arial" w:hAnsi="Arial"/>
          <w:b/>
          <w:bCs/>
        </w:rPr>
        <w:t xml:space="preserve"> </w:t>
      </w:r>
    </w:p>
    <w:p w14:paraId="6D143390" w14:textId="4CAC5CFB" w:rsidR="00B7199C" w:rsidRDefault="00B7199C" w:rsidP="00B7199C">
      <w:pPr>
        <w:spacing w:line="360" w:lineRule="auto"/>
        <w:rPr>
          <w:rFonts w:ascii="Arial" w:hAnsi="Arial"/>
          <w:b/>
          <w:bCs/>
        </w:rPr>
      </w:pPr>
    </w:p>
    <w:p w14:paraId="0B77E187" w14:textId="1113B171" w:rsidR="00B7199C" w:rsidRDefault="00B7199C" w:rsidP="00B7199C">
      <w:pPr>
        <w:spacing w:line="360" w:lineRule="auto"/>
        <w:rPr>
          <w:rFonts w:ascii="Arial" w:hAnsi="Arial"/>
          <w:b/>
          <w:bCs/>
        </w:rPr>
      </w:pPr>
    </w:p>
    <w:p w14:paraId="5AF7B52D" w14:textId="77777777" w:rsidR="00B55701" w:rsidRPr="00B55701" w:rsidRDefault="00B55701" w:rsidP="00B55701">
      <w:pPr>
        <w:spacing w:line="360" w:lineRule="auto"/>
        <w:rPr>
          <w:rFonts w:ascii="Arial" w:hAnsi="Arial"/>
        </w:rPr>
      </w:pPr>
      <w:r w:rsidRPr="00B55701">
        <w:rPr>
          <w:rFonts w:ascii="Arial" w:hAnsi="Arial"/>
        </w:rPr>
        <w:t xml:space="preserve">Electrochemical corrosion can significantly reduce an electronic component’s service life and reliability. This effect is greatly enhanced by moisture or contamination from production residues such as fluxes. The materials traditionally employed to coat printed circuit boards (PCBs) quickly reach their limits here – and in harsh environments their protective effect is no longer sufficient. A proven Wevo potting compound for electronic components provides a high-performance alternative here. </w:t>
      </w:r>
    </w:p>
    <w:p w14:paraId="6BEE6FF6" w14:textId="77777777" w:rsidR="00B55701" w:rsidRPr="00D735FC" w:rsidRDefault="00B55701" w:rsidP="00B55701">
      <w:pPr>
        <w:spacing w:line="360" w:lineRule="auto"/>
        <w:rPr>
          <w:rFonts w:ascii="Arial" w:hAnsi="Arial"/>
          <w:b/>
          <w:bCs/>
        </w:rPr>
      </w:pPr>
    </w:p>
    <w:p w14:paraId="354A30CC" w14:textId="77777777" w:rsidR="00B55701" w:rsidRPr="00D735FC" w:rsidRDefault="00B55701" w:rsidP="00B55701">
      <w:pPr>
        <w:spacing w:line="360" w:lineRule="auto"/>
        <w:rPr>
          <w:rFonts w:ascii="Arial" w:hAnsi="Arial"/>
          <w:b/>
          <w:bCs/>
        </w:rPr>
      </w:pPr>
      <w:r w:rsidRPr="00D735FC">
        <w:rPr>
          <w:rFonts w:ascii="Arial" w:hAnsi="Arial"/>
          <w:b/>
          <w:bCs/>
        </w:rPr>
        <w:t>Study framework</w:t>
      </w:r>
    </w:p>
    <w:p w14:paraId="7A3EC252" w14:textId="77777777" w:rsidR="00B55701" w:rsidRPr="00B55701" w:rsidRDefault="00B55701" w:rsidP="00B55701">
      <w:pPr>
        <w:spacing w:line="360" w:lineRule="auto"/>
        <w:rPr>
          <w:rFonts w:ascii="Arial" w:hAnsi="Arial"/>
        </w:rPr>
      </w:pPr>
    </w:p>
    <w:p w14:paraId="54B1B72D" w14:textId="77777777" w:rsidR="00B55701" w:rsidRPr="00B55701" w:rsidRDefault="00B55701" w:rsidP="00B55701">
      <w:pPr>
        <w:spacing w:line="360" w:lineRule="auto"/>
        <w:rPr>
          <w:rFonts w:ascii="Arial" w:hAnsi="Arial"/>
        </w:rPr>
      </w:pPr>
      <w:r w:rsidRPr="00B55701">
        <w:rPr>
          <w:rFonts w:ascii="Arial" w:hAnsi="Arial"/>
        </w:rPr>
        <w:t>WEVOPUR 512 FLE is a proven two-component electro potting resin that was formulated from the development stage onward with the aim of minimising corrosion risks, amongst other things. Classic flame retardants such as phosphate compounds were avoided, for instance. Owing to these special properties, the PU potting compound is suitable not only for capacitors or fieldbus distributors but also for applications involving printed circuit boards.</w:t>
      </w:r>
    </w:p>
    <w:p w14:paraId="40CD2F0F" w14:textId="77777777" w:rsidR="00B55701" w:rsidRPr="00B55701" w:rsidRDefault="00B55701" w:rsidP="00B55701">
      <w:pPr>
        <w:spacing w:line="360" w:lineRule="auto"/>
        <w:rPr>
          <w:rFonts w:ascii="Arial" w:hAnsi="Arial"/>
        </w:rPr>
      </w:pPr>
    </w:p>
    <w:p w14:paraId="1A933A01" w14:textId="77777777" w:rsidR="00B55701" w:rsidRPr="00B55701" w:rsidRDefault="00B55701" w:rsidP="00B55701">
      <w:pPr>
        <w:spacing w:line="360" w:lineRule="auto"/>
        <w:rPr>
          <w:rFonts w:ascii="Arial" w:hAnsi="Arial"/>
        </w:rPr>
      </w:pPr>
      <w:r w:rsidRPr="00B55701">
        <w:rPr>
          <w:rFonts w:ascii="Arial" w:hAnsi="Arial"/>
        </w:rPr>
        <w:t xml:space="preserve">The effectiveness of WEVOPUR 512 FLE for protecting PCBs against electrical corrosion has been investigated and confirmed in a study conducted by DTU under the umbrella of the CreCon industrial consortium (Consortium for Climatically Reliable Electronics). </w:t>
      </w:r>
    </w:p>
    <w:p w14:paraId="1D24ECE4" w14:textId="77777777" w:rsidR="00B55701" w:rsidRPr="00B55701" w:rsidRDefault="00B55701" w:rsidP="00B55701">
      <w:pPr>
        <w:spacing w:line="360" w:lineRule="auto"/>
        <w:rPr>
          <w:rFonts w:ascii="Arial" w:hAnsi="Arial"/>
        </w:rPr>
      </w:pPr>
    </w:p>
    <w:p w14:paraId="2CA0A6F8" w14:textId="45FFA222" w:rsidR="00B55701" w:rsidRPr="00D735FC" w:rsidRDefault="00B55701" w:rsidP="00D735FC">
      <w:pPr>
        <w:rPr>
          <w:rFonts w:ascii="Arial" w:hAnsi="Arial"/>
        </w:rPr>
      </w:pPr>
      <w:r w:rsidRPr="00D735FC">
        <w:rPr>
          <w:rFonts w:ascii="Arial" w:hAnsi="Arial"/>
          <w:b/>
          <w:bCs/>
        </w:rPr>
        <w:t>Experimental setup and methodology</w:t>
      </w:r>
    </w:p>
    <w:p w14:paraId="2A323E27" w14:textId="77777777" w:rsidR="00B55701" w:rsidRPr="00B55701" w:rsidRDefault="00B55701" w:rsidP="00B55701">
      <w:pPr>
        <w:spacing w:line="360" w:lineRule="auto"/>
        <w:rPr>
          <w:rFonts w:ascii="Arial" w:hAnsi="Arial"/>
        </w:rPr>
      </w:pPr>
    </w:p>
    <w:p w14:paraId="648731A3" w14:textId="77777777" w:rsidR="00B55701" w:rsidRPr="00B55701" w:rsidRDefault="00B55701" w:rsidP="00B55701">
      <w:pPr>
        <w:spacing w:line="360" w:lineRule="auto"/>
        <w:rPr>
          <w:rFonts w:ascii="Arial" w:hAnsi="Arial"/>
        </w:rPr>
      </w:pPr>
      <w:r w:rsidRPr="00B55701">
        <w:rPr>
          <w:rFonts w:ascii="Arial" w:hAnsi="Arial"/>
        </w:rPr>
        <w:t xml:space="preserve">SIR (Surface Impedance Resistance) boards with comb-shaped conductors were used as test specimens. They were either pre-cleaned or deliberately contaminated and then coated. For this purpose, the research team used a conventional conformal coating or WEVOPUR 512 FLE. </w:t>
      </w:r>
    </w:p>
    <w:p w14:paraId="31882164" w14:textId="77777777" w:rsidR="00B55701" w:rsidRPr="00B55701" w:rsidRDefault="00B55701" w:rsidP="00B55701">
      <w:pPr>
        <w:spacing w:line="360" w:lineRule="auto"/>
        <w:rPr>
          <w:rFonts w:ascii="Arial" w:hAnsi="Arial"/>
        </w:rPr>
      </w:pPr>
    </w:p>
    <w:p w14:paraId="4E75D7BD" w14:textId="77777777" w:rsidR="00B55701" w:rsidRPr="00B55701" w:rsidRDefault="00B55701" w:rsidP="00B55701">
      <w:pPr>
        <w:spacing w:line="360" w:lineRule="auto"/>
        <w:rPr>
          <w:rFonts w:ascii="Arial" w:hAnsi="Arial"/>
        </w:rPr>
      </w:pPr>
      <w:r w:rsidRPr="00B55701">
        <w:rPr>
          <w:rFonts w:ascii="Arial" w:hAnsi="Arial"/>
        </w:rPr>
        <w:t>In the following, the SIR boards were subjected to a series of practical stress tests to evaluate the materials’ protective effect. This was done by measuring the electrical impedance – any changes to the surface, for example due to corrosion, impact on these values.</w:t>
      </w:r>
    </w:p>
    <w:p w14:paraId="19E24268" w14:textId="77777777" w:rsidR="00B55701" w:rsidRPr="00B55701" w:rsidRDefault="00B55701" w:rsidP="00B55701">
      <w:pPr>
        <w:spacing w:line="360" w:lineRule="auto"/>
        <w:rPr>
          <w:rFonts w:ascii="Arial" w:hAnsi="Arial"/>
        </w:rPr>
      </w:pPr>
    </w:p>
    <w:p w14:paraId="181A53F8" w14:textId="77777777" w:rsidR="00B55701" w:rsidRPr="00D735FC" w:rsidRDefault="00B55701" w:rsidP="00B55701">
      <w:pPr>
        <w:spacing w:line="360" w:lineRule="auto"/>
        <w:rPr>
          <w:rFonts w:ascii="Arial" w:hAnsi="Arial"/>
          <w:b/>
          <w:bCs/>
        </w:rPr>
      </w:pPr>
      <w:r w:rsidRPr="00D735FC">
        <w:rPr>
          <w:rFonts w:ascii="Arial" w:hAnsi="Arial"/>
          <w:b/>
          <w:bCs/>
        </w:rPr>
        <w:t>Results: Influence of contamination</w:t>
      </w:r>
    </w:p>
    <w:p w14:paraId="45140FCF" w14:textId="77777777" w:rsidR="00B55701" w:rsidRPr="00B55701" w:rsidRDefault="00B55701" w:rsidP="00B55701">
      <w:pPr>
        <w:spacing w:line="360" w:lineRule="auto"/>
        <w:rPr>
          <w:rFonts w:ascii="Arial" w:hAnsi="Arial"/>
        </w:rPr>
      </w:pPr>
    </w:p>
    <w:p w14:paraId="2DAF5350" w14:textId="77777777" w:rsidR="00B55701" w:rsidRPr="00B55701" w:rsidRDefault="00B55701" w:rsidP="00B55701">
      <w:pPr>
        <w:spacing w:line="360" w:lineRule="auto"/>
        <w:rPr>
          <w:rFonts w:ascii="Arial" w:hAnsi="Arial"/>
        </w:rPr>
      </w:pPr>
      <w:r w:rsidRPr="00B55701">
        <w:rPr>
          <w:rFonts w:ascii="Arial" w:hAnsi="Arial"/>
        </w:rPr>
        <w:t>Contamination is commonplace in PCB manufacturing, for instance owing to flux residues or fingerprints brought about by improper handling (NaCl). For this reason, the scientists began by investigating the influence of contamination on the development of electrical corrosion. This entailed subjecting the coated SIR boards to a predefined cyclic climatic stress test at a constant relative humidity – alternately for 2 hours at 40 °C and then for a further 2 hours at 65 °C over 20 consecutive cycles. The change from 65 to 40 °C accelerates the condensation of water vapour, which can favour the development of corrosion processes when voltage is applied.</w:t>
      </w:r>
    </w:p>
    <w:p w14:paraId="3A1BF91B" w14:textId="77777777" w:rsidR="00B55701" w:rsidRPr="00B55701" w:rsidRDefault="00B55701" w:rsidP="00B55701">
      <w:pPr>
        <w:spacing w:line="360" w:lineRule="auto"/>
        <w:rPr>
          <w:rFonts w:ascii="Arial" w:hAnsi="Arial"/>
        </w:rPr>
      </w:pPr>
    </w:p>
    <w:p w14:paraId="5E3060DD" w14:textId="07EB954C" w:rsidR="00B55701" w:rsidRPr="00B55701" w:rsidRDefault="00B55701" w:rsidP="00B55701">
      <w:pPr>
        <w:spacing w:line="360" w:lineRule="auto"/>
        <w:rPr>
          <w:rFonts w:ascii="Arial" w:hAnsi="Arial"/>
        </w:rPr>
      </w:pPr>
      <w:r w:rsidRPr="00B55701">
        <w:rPr>
          <w:rFonts w:ascii="Arial" w:hAnsi="Arial"/>
        </w:rPr>
        <w:t>With the pre-cleaned PCBs, a significant drop in impedance was only observed with one of the conformal coatings (from approximately 10</w:t>
      </w:r>
      <w:r w:rsidRPr="00173C62">
        <w:rPr>
          <w:rFonts w:ascii="Arial" w:hAnsi="Arial"/>
          <w:vertAlign w:val="superscript"/>
        </w:rPr>
        <w:t>8</w:t>
      </w:r>
      <w:r w:rsidRPr="00B55701">
        <w:rPr>
          <w:rFonts w:ascii="Arial" w:hAnsi="Arial"/>
        </w:rPr>
        <w:t xml:space="preserve"> ohms to around 2</w:t>
      </w:r>
      <w:r w:rsidRPr="00B55701">
        <w:rPr>
          <w:rFonts w:ascii="Cambria Math" w:hAnsi="Cambria Math" w:cs="Cambria Math"/>
        </w:rPr>
        <w:t>⋅</w:t>
      </w:r>
      <w:r w:rsidRPr="00B55701">
        <w:rPr>
          <w:rFonts w:ascii="Arial" w:hAnsi="Arial"/>
        </w:rPr>
        <w:t>10</w:t>
      </w:r>
      <w:r w:rsidRPr="008D5D51">
        <w:rPr>
          <w:rFonts w:ascii="Arial" w:hAnsi="Arial"/>
          <w:vertAlign w:val="superscript"/>
        </w:rPr>
        <w:t>6</w:t>
      </w:r>
      <w:r w:rsidRPr="00B55701">
        <w:rPr>
          <w:rFonts w:ascii="Arial" w:hAnsi="Arial"/>
        </w:rPr>
        <w:t xml:space="preserve"> ohms). The situation was different when it came to the test specimens contaminated with flux: only the Wevo potting compound – with 6.5</w:t>
      </w:r>
      <w:r w:rsidRPr="00B55701">
        <w:rPr>
          <w:rFonts w:ascii="Cambria Math" w:hAnsi="Cambria Math" w:cs="Cambria Math"/>
        </w:rPr>
        <w:t>⋅</w:t>
      </w:r>
      <w:r w:rsidRPr="00B55701">
        <w:rPr>
          <w:rFonts w:ascii="Arial" w:hAnsi="Arial"/>
        </w:rPr>
        <w:t>10</w:t>
      </w:r>
      <w:r w:rsidRPr="008D5D51">
        <w:rPr>
          <w:rFonts w:ascii="Arial" w:hAnsi="Arial"/>
          <w:vertAlign w:val="superscript"/>
        </w:rPr>
        <w:t xml:space="preserve">7 </w:t>
      </w:r>
      <w:r w:rsidRPr="00B55701">
        <w:rPr>
          <w:rFonts w:ascii="Arial" w:hAnsi="Arial"/>
        </w:rPr>
        <w:t>ohms on the contaminated PCB – performed practically as well as on a clean PCB (5</w:t>
      </w:r>
      <w:r w:rsidRPr="00B55701">
        <w:rPr>
          <w:rFonts w:ascii="Cambria Math" w:hAnsi="Cambria Math" w:cs="Cambria Math"/>
        </w:rPr>
        <w:t>⋅</w:t>
      </w:r>
      <w:r w:rsidRPr="00B55701">
        <w:rPr>
          <w:rFonts w:ascii="Arial" w:hAnsi="Arial"/>
        </w:rPr>
        <w:t>10</w:t>
      </w:r>
      <w:r w:rsidRPr="008D5D51">
        <w:rPr>
          <w:rFonts w:ascii="Arial" w:hAnsi="Arial"/>
          <w:vertAlign w:val="superscript"/>
        </w:rPr>
        <w:t>7</w:t>
      </w:r>
      <w:r w:rsidR="004F1773">
        <w:rPr>
          <w:rFonts w:ascii="Arial" w:hAnsi="Arial"/>
        </w:rPr>
        <w:t> </w:t>
      </w:r>
      <w:r w:rsidRPr="00B55701">
        <w:rPr>
          <w:rFonts w:ascii="Arial" w:hAnsi="Arial"/>
        </w:rPr>
        <w:t>ohms); the conformal coatings showed significantly worse performance here. The results are shown in the diagram below:</w:t>
      </w:r>
    </w:p>
    <w:p w14:paraId="0100F93F" w14:textId="7F19DA1D" w:rsidR="00B55701" w:rsidRPr="00B55701" w:rsidRDefault="00D735FC" w:rsidP="00B55701">
      <w:pPr>
        <w:spacing w:line="360" w:lineRule="auto"/>
        <w:rPr>
          <w:rFonts w:ascii="Arial" w:hAnsi="Arial"/>
        </w:rPr>
      </w:pPr>
      <w:r>
        <w:rPr>
          <w:rFonts w:ascii="Arial" w:hAnsi="Arial"/>
          <w:noProof/>
        </w:rPr>
        <w:lastRenderedPageBreak/>
        <w:drawing>
          <wp:inline distT="0" distB="0" distL="0" distR="0" wp14:anchorId="1DD19741" wp14:editId="038450DF">
            <wp:extent cx="5247438" cy="4009292"/>
            <wp:effectExtent l="0" t="0" r="0" b="4445"/>
            <wp:docPr id="846642451" name="Grafik 6" descr="Ein Bild, das Text, Screenshot, Reihe, Diagramm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642451" name="Grafik 6" descr="Ein Bild, das Text, Screenshot, Reihe, Diagramm enthält.&#10;&#10;KI-generierte Inhalte können fehlerhaft sein."/>
                    <pic:cNvPicPr/>
                  </pic:nvPicPr>
                  <pic:blipFill>
                    <a:blip r:embed="rId9"/>
                    <a:stretch>
                      <a:fillRect/>
                    </a:stretch>
                  </pic:blipFill>
                  <pic:spPr>
                    <a:xfrm>
                      <a:off x="0" y="0"/>
                      <a:ext cx="5302918" cy="4051682"/>
                    </a:xfrm>
                    <a:prstGeom prst="rect">
                      <a:avLst/>
                    </a:prstGeom>
                  </pic:spPr>
                </pic:pic>
              </a:graphicData>
            </a:graphic>
          </wp:inline>
        </w:drawing>
      </w:r>
    </w:p>
    <w:p w14:paraId="0480B1AD" w14:textId="77777777" w:rsidR="00B55701" w:rsidRPr="00B55701" w:rsidRDefault="00B55701" w:rsidP="00B55701">
      <w:pPr>
        <w:spacing w:line="360" w:lineRule="auto"/>
        <w:rPr>
          <w:rFonts w:ascii="Arial" w:hAnsi="Arial"/>
        </w:rPr>
      </w:pPr>
    </w:p>
    <w:p w14:paraId="582CF959" w14:textId="77777777" w:rsidR="00B55701" w:rsidRPr="00B55701" w:rsidRDefault="00B55701" w:rsidP="00B55701">
      <w:pPr>
        <w:spacing w:line="360" w:lineRule="auto"/>
        <w:rPr>
          <w:rFonts w:ascii="Arial" w:hAnsi="Arial"/>
        </w:rPr>
      </w:pPr>
      <w:r w:rsidRPr="00B55701">
        <w:rPr>
          <w:rFonts w:ascii="Arial" w:hAnsi="Arial"/>
        </w:rPr>
        <w:t>More tests were carried out to investigate the resistance of Wevo’s electro potting resin when immersed in water and determine the influence of a special-purpose hardener with optimised adhesion. Both trials further underlined the Wevo potting compound’s suitability for PCBs.</w:t>
      </w:r>
    </w:p>
    <w:p w14:paraId="5066B611" w14:textId="77777777" w:rsidR="00B55701" w:rsidRPr="00D735FC" w:rsidRDefault="00B55701" w:rsidP="00B55701">
      <w:pPr>
        <w:spacing w:line="360" w:lineRule="auto"/>
        <w:rPr>
          <w:rFonts w:ascii="Arial" w:hAnsi="Arial"/>
          <w:b/>
          <w:bCs/>
        </w:rPr>
      </w:pPr>
    </w:p>
    <w:p w14:paraId="0F638D89" w14:textId="77777777" w:rsidR="00B55701" w:rsidRPr="00D735FC" w:rsidRDefault="00B55701" w:rsidP="00B55701">
      <w:pPr>
        <w:spacing w:line="360" w:lineRule="auto"/>
        <w:rPr>
          <w:rFonts w:ascii="Arial" w:hAnsi="Arial"/>
          <w:b/>
          <w:bCs/>
        </w:rPr>
      </w:pPr>
      <w:r w:rsidRPr="00D735FC">
        <w:rPr>
          <w:rFonts w:ascii="Arial" w:hAnsi="Arial"/>
          <w:b/>
          <w:bCs/>
        </w:rPr>
        <w:t>Conclusion</w:t>
      </w:r>
    </w:p>
    <w:p w14:paraId="44AD7EBC" w14:textId="77777777" w:rsidR="00D735FC" w:rsidRPr="00B55701" w:rsidRDefault="00D735FC" w:rsidP="00B55701">
      <w:pPr>
        <w:spacing w:line="360" w:lineRule="auto"/>
        <w:rPr>
          <w:rFonts w:ascii="Arial" w:hAnsi="Arial"/>
        </w:rPr>
      </w:pPr>
    </w:p>
    <w:p w14:paraId="79396EB3" w14:textId="77777777" w:rsidR="00B55701" w:rsidRPr="00B55701" w:rsidRDefault="00B55701" w:rsidP="00B55701">
      <w:pPr>
        <w:spacing w:line="360" w:lineRule="auto"/>
        <w:rPr>
          <w:rFonts w:ascii="Arial" w:hAnsi="Arial"/>
        </w:rPr>
      </w:pPr>
      <w:r w:rsidRPr="00B55701">
        <w:rPr>
          <w:rFonts w:ascii="Arial" w:hAnsi="Arial"/>
        </w:rPr>
        <w:t>“The test results confirm that our electro potting resin provides effective protection against electrical corrosion”, explains Romain Kraft, Team Leader PU Development at Wevo. What’s more, the potting compound offers flame-retardant properties in accordance with UL 94 V 0 and is admissible even in critical environments such as passenger trains. EN 45545 2, the European railway standard, sets out strict rules here regarding fire behaviour and smoke development, which are fulfilled by the material as well. Kraft: “That’s why WEVOPUR 512 FLE has decisive advantages over conventional conformal coatings in demanding applications – and modern electronic components benefit from higher operational reliability, longer maintenance cycles and lower failure rates”.</w:t>
      </w:r>
    </w:p>
    <w:p w14:paraId="15F856EC" w14:textId="77777777" w:rsidR="00D735FC" w:rsidRDefault="00D735FC" w:rsidP="00B55701">
      <w:pPr>
        <w:spacing w:line="360" w:lineRule="auto"/>
        <w:rPr>
          <w:rFonts w:ascii="Arial" w:hAnsi="Arial"/>
        </w:rPr>
      </w:pPr>
    </w:p>
    <w:p w14:paraId="683DEA48" w14:textId="4EE3D893" w:rsidR="00D735FC" w:rsidRDefault="00B55701" w:rsidP="00B55701">
      <w:pPr>
        <w:spacing w:line="360" w:lineRule="auto"/>
        <w:rPr>
          <w:rFonts w:ascii="Arial" w:hAnsi="Arial"/>
        </w:rPr>
      </w:pPr>
      <w:r w:rsidRPr="00B55701">
        <w:rPr>
          <w:rFonts w:ascii="Arial" w:hAnsi="Arial"/>
        </w:rPr>
        <w:t>A detailed report of the test results can be found on the Wevo website:</w:t>
      </w:r>
      <w:r w:rsidR="00D735FC">
        <w:rPr>
          <w:rFonts w:ascii="Arial" w:hAnsi="Arial"/>
        </w:rPr>
        <w:t xml:space="preserve"> </w:t>
      </w:r>
    </w:p>
    <w:p w14:paraId="5A175889" w14:textId="13D51FC0" w:rsidR="00B7199C" w:rsidRDefault="00D735FC" w:rsidP="00B55701">
      <w:pPr>
        <w:spacing w:line="360" w:lineRule="auto"/>
        <w:rPr>
          <w:rFonts w:ascii="Arial" w:hAnsi="Arial"/>
        </w:rPr>
      </w:pPr>
      <w:hyperlink r:id="rId10" w:history="1">
        <w:r w:rsidRPr="00A8357B">
          <w:rPr>
            <w:rStyle w:val="Hyperlink"/>
            <w:rFonts w:ascii="Arial" w:hAnsi="Arial"/>
          </w:rPr>
          <w:t>www.wevo-chemie.com/scio/pcb</w:t>
        </w:r>
      </w:hyperlink>
    </w:p>
    <w:p w14:paraId="52491F9C" w14:textId="1AB50B23" w:rsidR="00E428A0" w:rsidRPr="000E4CCE" w:rsidRDefault="00E428A0" w:rsidP="00B7199C">
      <w:pPr>
        <w:spacing w:line="360" w:lineRule="auto"/>
        <w:rPr>
          <w:rFonts w:ascii="Arial" w:hAnsi="Arial" w:cs="Arial"/>
          <w:b/>
          <w:bCs/>
          <w:i/>
          <w:iCs/>
        </w:rPr>
      </w:pPr>
      <w:r w:rsidRPr="000E4CCE">
        <w:rPr>
          <w:rFonts w:ascii="Arial" w:hAnsi="Arial" w:cs="Arial"/>
          <w:b/>
          <w:bCs/>
          <w:i/>
          <w:iCs/>
        </w:rPr>
        <w:lastRenderedPageBreak/>
        <w:t>Image description and source</w:t>
      </w:r>
    </w:p>
    <w:p w14:paraId="4A2EA157" w14:textId="77777777" w:rsidR="00D735FC" w:rsidRDefault="00D735FC" w:rsidP="00B7199C">
      <w:pPr>
        <w:spacing w:line="360" w:lineRule="auto"/>
      </w:pPr>
      <w:r w:rsidRPr="00D735FC">
        <w:t xml:space="preserve">Wevo’s WEVOPUR 512 FLE potting compound effectively protects PCBs against corrosion (Image source: © YouraPechkin – stock.adobe.com). </w:t>
      </w:r>
    </w:p>
    <w:p w14:paraId="2E78FBFB" w14:textId="5E38F57D" w:rsidR="00E428A0" w:rsidRPr="00CB2706" w:rsidRDefault="00CB2706" w:rsidP="00B7199C">
      <w:pPr>
        <w:spacing w:line="360" w:lineRule="auto"/>
        <w:rPr>
          <w:lang w:val="en-US"/>
        </w:rPr>
      </w:pPr>
      <w:r w:rsidRPr="00CB2706">
        <w:rPr>
          <w:rFonts w:ascii="Arial" w:hAnsi="Arial" w:cs="Arial"/>
          <w:sz w:val="18"/>
          <w:szCs w:val="18"/>
          <w:lang w:val="en-US"/>
        </w:rPr>
        <w:t>(Please note that the image may only be used in the context of this press release).</w:t>
      </w:r>
    </w:p>
    <w:p w14:paraId="00394FD8" w14:textId="31B8CED6" w:rsidR="002D56D3" w:rsidRDefault="002D56D3" w:rsidP="004B7EC0">
      <w:pPr>
        <w:widowControl w:val="0"/>
        <w:spacing w:line="360" w:lineRule="auto"/>
        <w:rPr>
          <w:rFonts w:ascii="Arial" w:hAnsi="Arial" w:cs="Arial"/>
          <w:b/>
          <w:bCs/>
          <w:lang w:val="en-US"/>
        </w:rPr>
      </w:pPr>
    </w:p>
    <w:p w14:paraId="3BD9EF9B" w14:textId="77777777" w:rsidR="00F72CDD" w:rsidRPr="00CB2706" w:rsidRDefault="00F72CDD" w:rsidP="004B7EC0">
      <w:pPr>
        <w:widowControl w:val="0"/>
        <w:spacing w:line="360" w:lineRule="auto"/>
        <w:rPr>
          <w:rFonts w:ascii="Arial" w:hAnsi="Arial" w:cs="Arial"/>
          <w:b/>
          <w:bCs/>
          <w:lang w:val="en-US"/>
        </w:rPr>
      </w:pPr>
    </w:p>
    <w:p w14:paraId="502A80D6" w14:textId="77777777" w:rsidR="002D56D3" w:rsidRPr="00E55975" w:rsidRDefault="002D56D3" w:rsidP="002D56D3">
      <w:pPr>
        <w:widowControl w:val="0"/>
        <w:spacing w:line="360" w:lineRule="auto"/>
        <w:rPr>
          <w:rFonts w:ascii="Arial" w:eastAsia="Times New Roman" w:hAnsi="Arial" w:cs="Arial"/>
          <w:b/>
          <w:i/>
          <w:iCs/>
        </w:rPr>
      </w:pPr>
      <w:r w:rsidRPr="00E55975">
        <w:rPr>
          <w:rFonts w:ascii="Arial" w:hAnsi="Arial"/>
          <w:b/>
          <w:i/>
          <w:iCs/>
        </w:rPr>
        <w:t>About Wevo</w:t>
      </w:r>
    </w:p>
    <w:p w14:paraId="099D6644" w14:textId="77777777" w:rsidR="002D56D3" w:rsidRPr="00E55975" w:rsidRDefault="002D56D3" w:rsidP="002D56D3">
      <w:pPr>
        <w:widowControl w:val="0"/>
        <w:spacing w:line="360" w:lineRule="auto"/>
        <w:rPr>
          <w:rFonts w:ascii="Arial" w:eastAsia="Times New Roman" w:hAnsi="Arial" w:cs="Arial"/>
          <w:bCs/>
          <w:i/>
          <w:iCs/>
        </w:rPr>
      </w:pPr>
    </w:p>
    <w:p w14:paraId="30509DF6" w14:textId="77777777" w:rsidR="00095103" w:rsidRPr="00E81C48" w:rsidRDefault="00095103" w:rsidP="00095103">
      <w:pPr>
        <w:widowControl w:val="0"/>
        <w:spacing w:line="360" w:lineRule="auto"/>
        <w:rPr>
          <w:rFonts w:ascii="Arial" w:hAnsi="Arial"/>
          <w:bCs/>
          <w:i/>
          <w:iCs/>
        </w:rPr>
      </w:pPr>
      <w:r w:rsidRPr="00E81C48">
        <w:rPr>
          <w:rFonts w:ascii="Arial" w:hAnsi="Arial"/>
          <w:bCs/>
          <w:i/>
          <w:iCs/>
        </w:rPr>
        <w:t>WEVO-CHEMIE GmbH is an independent manufacturer in the field of customised potting and casting compounds as well as adhesives and sealants based on polyurethane, epoxy and silicone – primarily for use with electrical and electronic components. Wevo products protect sensitive components against chemicals, vibration, foreign matter, dust, humidity and high temperatures. We supply to more than 1,250 customers in over 50 countries from our headquarters near Stuttgart, Germany, and through companies in Asia, China and the USA.</w:t>
      </w:r>
    </w:p>
    <w:p w14:paraId="327EA7A0" w14:textId="77777777" w:rsidR="002D56D3" w:rsidRDefault="002D56D3" w:rsidP="002D56D3">
      <w:pPr>
        <w:widowControl w:val="0"/>
        <w:spacing w:line="360" w:lineRule="auto"/>
        <w:rPr>
          <w:rFonts w:ascii="Arial" w:hAnsi="Arial"/>
          <w:bCs/>
          <w:i/>
          <w:iCs/>
        </w:rPr>
      </w:pPr>
    </w:p>
    <w:p w14:paraId="458D58CD" w14:textId="77777777" w:rsidR="002D56D3" w:rsidRDefault="002D56D3" w:rsidP="002D56D3">
      <w:pPr>
        <w:widowControl w:val="0"/>
        <w:spacing w:line="360" w:lineRule="auto"/>
        <w:rPr>
          <w:rFonts w:ascii="Arial" w:eastAsia="Times New Roman" w:hAnsi="Arial" w:cs="Arial"/>
          <w:bCs/>
        </w:rPr>
      </w:pPr>
    </w:p>
    <w:p w14:paraId="58371EFC" w14:textId="79EE49AD" w:rsidR="002D56D3" w:rsidRPr="000F1690" w:rsidRDefault="002D56D3" w:rsidP="002D56D3">
      <w:pPr>
        <w:widowControl w:val="0"/>
        <w:spacing w:line="360" w:lineRule="auto"/>
        <w:rPr>
          <w:rFonts w:ascii="Arial" w:eastAsia="Times New Roman" w:hAnsi="Arial" w:cs="Arial"/>
          <w:b/>
          <w:i/>
          <w:iCs/>
        </w:rPr>
      </w:pPr>
      <w:r w:rsidRPr="000F1690">
        <w:rPr>
          <w:rFonts w:ascii="Arial" w:hAnsi="Arial"/>
          <w:b/>
          <w:i/>
          <w:iCs/>
        </w:rPr>
        <w:t>Press contact</w:t>
      </w:r>
    </w:p>
    <w:p w14:paraId="55AC845C" w14:textId="77777777" w:rsidR="002D56D3" w:rsidRPr="000F1690" w:rsidRDefault="002D56D3" w:rsidP="002D56D3">
      <w:pPr>
        <w:widowControl w:val="0"/>
        <w:spacing w:line="360" w:lineRule="auto"/>
        <w:rPr>
          <w:rFonts w:ascii="Arial" w:eastAsia="Times New Roman" w:hAnsi="Arial" w:cs="Arial"/>
          <w:bCs/>
          <w:i/>
          <w:iCs/>
        </w:rPr>
      </w:pPr>
    </w:p>
    <w:p w14:paraId="565E9CF4" w14:textId="32873A3E" w:rsidR="002D56D3" w:rsidRDefault="002D56D3" w:rsidP="002D56D3">
      <w:pPr>
        <w:widowControl w:val="0"/>
        <w:spacing w:line="360" w:lineRule="auto"/>
        <w:rPr>
          <w:rFonts w:ascii="Arial" w:hAnsi="Arial"/>
          <w:bCs/>
          <w:i/>
          <w:iCs/>
        </w:rPr>
      </w:pPr>
      <w:r w:rsidRPr="000F1690">
        <w:rPr>
          <w:rFonts w:ascii="Arial" w:hAnsi="Arial"/>
          <w:bCs/>
          <w:i/>
          <w:iCs/>
        </w:rPr>
        <w:t xml:space="preserve">Alexandra </w:t>
      </w:r>
      <w:r w:rsidR="00322A73">
        <w:rPr>
          <w:rFonts w:ascii="Arial" w:hAnsi="Arial"/>
          <w:bCs/>
          <w:i/>
          <w:iCs/>
        </w:rPr>
        <w:t>Heißenbüttel</w:t>
      </w:r>
    </w:p>
    <w:p w14:paraId="06B82D30" w14:textId="56D8926A" w:rsidR="002D56D3" w:rsidRPr="000F1690" w:rsidRDefault="002D56D3" w:rsidP="002D56D3">
      <w:pPr>
        <w:widowControl w:val="0"/>
        <w:spacing w:line="360" w:lineRule="auto"/>
        <w:rPr>
          <w:rFonts w:ascii="Arial" w:eastAsia="Times New Roman" w:hAnsi="Arial" w:cs="Arial"/>
          <w:bCs/>
          <w:i/>
          <w:iCs/>
        </w:rPr>
      </w:pPr>
      <w:r>
        <w:rPr>
          <w:rFonts w:ascii="Arial" w:hAnsi="Arial"/>
          <w:bCs/>
          <w:i/>
          <w:iCs/>
        </w:rPr>
        <w:t>Dr. Neidlinger Consulting</w:t>
      </w:r>
      <w:r w:rsidR="00FD53AC">
        <w:rPr>
          <w:rFonts w:ascii="Arial" w:hAnsi="Arial"/>
          <w:bCs/>
          <w:i/>
          <w:iCs/>
        </w:rPr>
        <w:t xml:space="preserve"> GmbH</w:t>
      </w:r>
    </w:p>
    <w:p w14:paraId="62AA372B" w14:textId="4F8556EF" w:rsidR="002D56D3" w:rsidRPr="000F1690" w:rsidRDefault="002D56D3" w:rsidP="002D56D3">
      <w:pPr>
        <w:widowControl w:val="0"/>
        <w:spacing w:line="360" w:lineRule="auto"/>
        <w:rPr>
          <w:rFonts w:ascii="Arial" w:eastAsia="Times New Roman" w:hAnsi="Arial" w:cs="Arial"/>
          <w:bCs/>
          <w:i/>
          <w:iCs/>
        </w:rPr>
      </w:pPr>
      <w:r w:rsidRPr="000F1690">
        <w:rPr>
          <w:rFonts w:ascii="Arial" w:hAnsi="Arial"/>
          <w:bCs/>
          <w:i/>
          <w:iCs/>
        </w:rPr>
        <w:t>Phone: +49 711 167 61</w:t>
      </w:r>
      <w:r w:rsidR="00CF4B18">
        <w:rPr>
          <w:rFonts w:ascii="Arial" w:hAnsi="Arial"/>
          <w:bCs/>
          <w:i/>
          <w:iCs/>
        </w:rPr>
        <w:t xml:space="preserve"> </w:t>
      </w:r>
      <w:r w:rsidRPr="000F1690">
        <w:rPr>
          <w:rFonts w:ascii="Arial" w:hAnsi="Arial"/>
          <w:bCs/>
          <w:i/>
          <w:iCs/>
        </w:rPr>
        <w:t>712</w:t>
      </w:r>
    </w:p>
    <w:p w14:paraId="37135752" w14:textId="77777777" w:rsidR="002D56D3" w:rsidRPr="004B7EC0" w:rsidRDefault="002D56D3" w:rsidP="002D56D3">
      <w:pPr>
        <w:widowControl w:val="0"/>
        <w:spacing w:line="360" w:lineRule="auto"/>
        <w:rPr>
          <w:rFonts w:ascii="Arial" w:hAnsi="Arial" w:cs="Arial"/>
          <w:bCs/>
          <w:i/>
          <w:iCs/>
        </w:rPr>
      </w:pPr>
      <w:r w:rsidRPr="000F1690">
        <w:rPr>
          <w:rFonts w:ascii="Arial" w:hAnsi="Arial"/>
          <w:bCs/>
          <w:i/>
          <w:iCs/>
        </w:rPr>
        <w:t xml:space="preserve">Email: </w:t>
      </w:r>
      <w:hyperlink r:id="rId11" w:history="1">
        <w:r w:rsidRPr="000F1690">
          <w:rPr>
            <w:rStyle w:val="Hyperlink"/>
            <w:rFonts w:ascii="Arial" w:hAnsi="Arial"/>
            <w:bCs/>
            <w:i/>
            <w:iCs/>
            <w:u w:val="none"/>
          </w:rPr>
          <w:t>press@wevo-chemie.com</w:t>
        </w:r>
      </w:hyperlink>
    </w:p>
    <w:p w14:paraId="19E3B885" w14:textId="77777777" w:rsidR="002D56D3" w:rsidRPr="004B7EC0" w:rsidRDefault="002D56D3" w:rsidP="004B7EC0">
      <w:pPr>
        <w:widowControl w:val="0"/>
        <w:spacing w:line="360" w:lineRule="auto"/>
        <w:rPr>
          <w:rFonts w:ascii="Arial" w:hAnsi="Arial" w:cs="Arial"/>
          <w:bCs/>
          <w:i/>
          <w:iCs/>
        </w:rPr>
      </w:pPr>
    </w:p>
    <w:sectPr w:rsidR="002D56D3" w:rsidRPr="004B7EC0" w:rsidSect="009D5F8C">
      <w:headerReference w:type="default" r:id="rId12"/>
      <w:footerReference w:type="default" r:id="rId13"/>
      <w:headerReference w:type="first" r:id="rId14"/>
      <w:footerReference w:type="first" r:id="rId15"/>
      <w:type w:val="continuous"/>
      <w:pgSz w:w="11906" w:h="16838" w:code="9"/>
      <w:pgMar w:top="2268" w:right="1134" w:bottom="1134" w:left="1304" w:header="0" w:footer="53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ECD293" w14:textId="77777777" w:rsidR="008070B6" w:rsidRDefault="008070B6" w:rsidP="00E66201">
      <w:r>
        <w:separator/>
      </w:r>
    </w:p>
  </w:endnote>
  <w:endnote w:type="continuationSeparator" w:id="0">
    <w:p w14:paraId="0F00EACA" w14:textId="77777777" w:rsidR="008070B6" w:rsidRDefault="008070B6" w:rsidP="00E662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Helvetica Neue for fA Light">
    <w:altName w:val="Arial"/>
    <w:panose1 w:val="02000403000000020004"/>
    <w:charset w:val="00"/>
    <w:family w:val="auto"/>
    <w:pitch w:val="variable"/>
    <w:sig w:usb0="A00002FF" w:usb1="5000205B" w:usb2="00000002" w:usb3="00000000" w:csb0="00000007" w:csb1="00000000"/>
  </w:font>
  <w:font w:name="Wevo Pro Light">
    <w:panose1 w:val="020B0604020202020204"/>
    <w:charset w:val="4D"/>
    <w:family w:val="auto"/>
    <w:pitch w:val="variable"/>
    <w:sig w:usb0="A00000FF" w:usb1="4000204A" w:usb2="00000008"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Wevo Light">
    <w:altName w:val="Cambria"/>
    <w:panose1 w:val="020B0604020202020204"/>
    <w:charset w:val="00"/>
    <w:family w:val="swiss"/>
    <w:pitch w:val="variable"/>
    <w:sig w:usb0="8000002F" w:usb1="4000200A" w:usb2="00000000" w:usb3="00000000" w:csb0="00000001" w:csb1="00000000"/>
  </w:font>
  <w:font w:name="Wevo Pro">
    <w:panose1 w:val="020B0604020202020204"/>
    <w:charset w:val="4D"/>
    <w:family w:val="auto"/>
    <w:pitch w:val="variable"/>
    <w:sig w:usb0="A00000FF" w:usb1="4000204A" w:usb2="00000008" w:usb3="00000000" w:csb0="00000093" w:csb1="00000000"/>
  </w:font>
  <w:font w:name="Wevo Pro UltraLight">
    <w:altName w:val="Calibri"/>
    <w:panose1 w:val="020B0604020202020204"/>
    <w:charset w:val="4D"/>
    <w:family w:val="auto"/>
    <w:pitch w:val="variable"/>
    <w:sig w:usb0="A00000FF" w:usb1="4000204A" w:usb2="00000008" w:usb3="00000000" w:csb0="00000093" w:csb1="00000000"/>
  </w:font>
  <w:font w:name="Times New Roman (Überschriften">
    <w:altName w:val="Times New Roman"/>
    <w:panose1 w:val="020B0604020202020204"/>
    <w:charset w:val="00"/>
    <w:family w:val="roman"/>
    <w:pitch w:val="variable"/>
    <w:sig w:usb0="E0002AEF" w:usb1="C0007841" w:usb2="00000009" w:usb3="00000000" w:csb0="000001FF" w:csb1="00000000"/>
  </w:font>
  <w:font w:name="MinionPro-Regular">
    <w:altName w:val="Calibri"/>
    <w:panose1 w:val="020B0604020202020204"/>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8F710E" w14:textId="5E213DC8" w:rsidR="00A16D05" w:rsidRPr="00BD4CE2" w:rsidRDefault="00D31762" w:rsidP="00D31762">
    <w:pPr>
      <w:pStyle w:val="Fuzeile"/>
      <w:rPr>
        <w:rFonts w:ascii="Arial" w:hAnsi="Arial" w:cs="Arial"/>
        <w:sz w:val="15"/>
        <w:szCs w:val="15"/>
        <w:lang w:val="de-DE"/>
      </w:rPr>
    </w:pPr>
    <w:r>
      <w:rPr>
        <w:rFonts w:ascii="Arial" w:hAnsi="Arial"/>
        <w:noProof/>
        <w:sz w:val="15"/>
        <w:szCs w:val="15"/>
        <w:lang w:eastAsia="en-GB"/>
      </w:rPr>
      <mc:AlternateContent>
        <mc:Choice Requires="wps">
          <w:drawing>
            <wp:anchor distT="0" distB="0" distL="114300" distR="114300" simplePos="0" relativeHeight="251691008" behindDoc="0" locked="0" layoutInCell="1" allowOverlap="1" wp14:anchorId="105155FB" wp14:editId="1B5C496A">
              <wp:simplePos x="0" y="0"/>
              <wp:positionH relativeFrom="column">
                <wp:posOffset>6094399</wp:posOffset>
              </wp:positionH>
              <wp:positionV relativeFrom="paragraph">
                <wp:posOffset>-38100</wp:posOffset>
              </wp:positionV>
              <wp:extent cx="279428" cy="332509"/>
              <wp:effectExtent l="0" t="0" r="0" b="0"/>
              <wp:wrapNone/>
              <wp:docPr id="6" name="Textfeld 6"/>
              <wp:cNvGraphicFramePr/>
              <a:graphic xmlns:a="http://schemas.openxmlformats.org/drawingml/2006/main">
                <a:graphicData uri="http://schemas.microsoft.com/office/word/2010/wordprocessingShape">
                  <wps:wsp>
                    <wps:cNvSpPr txBox="1"/>
                    <wps:spPr>
                      <a:xfrm>
                        <a:off x="0" y="0"/>
                        <a:ext cx="279428" cy="332509"/>
                      </a:xfrm>
                      <a:prstGeom prst="rect">
                        <a:avLst/>
                      </a:prstGeom>
                      <a:noFill/>
                      <a:ln w="6350">
                        <a:noFill/>
                      </a:ln>
                    </wps:spPr>
                    <wps:txbx>
                      <w:txbxContent>
                        <w:p w14:paraId="63BC87E4" w14:textId="77777777" w:rsidR="00D31762" w:rsidRPr="00AF75C9" w:rsidRDefault="00D31762" w:rsidP="00D31762">
                          <w:pPr>
                            <w:jc w:val="right"/>
                            <w:rPr>
                              <w:sz w:val="16"/>
                              <w:szCs w:val="20"/>
                            </w:rPr>
                          </w:pPr>
                          <w:r>
                            <w:rPr>
                              <w:rFonts w:ascii="Arial" w:hAnsi="Arial"/>
                              <w:color w:val="000000" w:themeColor="text1"/>
                              <w:sz w:val="16"/>
                              <w:szCs w:val="16"/>
                            </w:rPr>
                            <w:t xml:space="preserve"> </w:t>
                          </w:r>
                          <w:r w:rsidRPr="00AF75C9">
                            <w:rPr>
                              <w:rFonts w:ascii="Arial" w:hAnsi="Arial" w:cs="Arial"/>
                              <w:color w:val="000000" w:themeColor="text1"/>
                              <w:sz w:val="16"/>
                              <w:szCs w:val="16"/>
                            </w:rPr>
                            <w:fldChar w:fldCharType="begin"/>
                          </w:r>
                          <w:r w:rsidRPr="00AF75C9">
                            <w:rPr>
                              <w:rFonts w:ascii="Arial" w:hAnsi="Arial" w:cs="Arial"/>
                              <w:color w:val="000000" w:themeColor="text1"/>
                              <w:sz w:val="16"/>
                              <w:szCs w:val="16"/>
                            </w:rPr>
                            <w:instrText xml:space="preserve"> PAGE  \* MERGEFORMAT </w:instrText>
                          </w:r>
                          <w:r w:rsidRPr="00AF75C9">
                            <w:rPr>
                              <w:rFonts w:ascii="Arial" w:hAnsi="Arial" w:cs="Arial"/>
                              <w:color w:val="000000" w:themeColor="text1"/>
                              <w:sz w:val="16"/>
                              <w:szCs w:val="16"/>
                            </w:rPr>
                            <w:fldChar w:fldCharType="separate"/>
                          </w:r>
                          <w:r w:rsidR="000F1690">
                            <w:rPr>
                              <w:rFonts w:ascii="Arial" w:hAnsi="Arial" w:cs="Arial"/>
                              <w:noProof/>
                              <w:color w:val="000000" w:themeColor="text1"/>
                              <w:sz w:val="16"/>
                              <w:szCs w:val="16"/>
                            </w:rPr>
                            <w:t>1</w:t>
                          </w:r>
                          <w:r w:rsidRPr="00AF75C9">
                            <w:rPr>
                              <w:rFonts w:ascii="Arial" w:hAnsi="Arial" w:cs="Arial"/>
                              <w:color w:val="000000" w:themeColor="text1"/>
                              <w:sz w:val="16"/>
                              <w:szCs w:val="16"/>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5155FB" id="_x0000_t202" coordsize="21600,21600" o:spt="202" path="m,l,21600r21600,l21600,xe">
              <v:stroke joinstyle="miter"/>
              <v:path gradientshapeok="t" o:connecttype="rect"/>
            </v:shapetype>
            <v:shape id="Textfeld 6" o:spid="_x0000_s1026" type="#_x0000_t202" style="position:absolute;margin-left:479.85pt;margin-top:-3pt;width:22pt;height:26.2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" filled="f" stroked="f" strokeweight=".5pt">
              <v:textbox>
                <w:txbxContent>
                  <w:p w14:paraId="63BC87E4" w14:textId="77777777" w:rsidR="00D31762" w:rsidRPr="00AF75C9" w:rsidRDefault="00D31762" w:rsidP="00D31762">
                    <w:pPr>
                      <w:jc w:val="right"/>
                      <w:rPr>
                        <w:sz w:val="16"/>
                        <w:szCs w:val="20"/>
                      </w:rPr>
                    </w:pPr>
                    <w:r>
                      <w:rPr>
                        <w:rFonts w:ascii="Arial" w:hAnsi="Arial"/>
                        <w:color w:val="000000" w:themeColor="text1"/>
                        <w:sz w:val="16"/>
                        <w:szCs w:val="16"/>
                      </w:rPr>
                      <w:t xml:space="preserve"> </w:t>
                    </w:r>
                    <w:r w:rsidRPr="00AF75C9">
                      <w:rPr>
                        <w:rFonts w:ascii="Arial" w:hAnsi="Arial" w:cs="Arial"/>
                        <w:color w:val="000000" w:themeColor="text1"/>
                        <w:sz w:val="16"/>
                        <w:szCs w:val="16"/>
                      </w:rPr>
                      <w:fldChar w:fldCharType="begin"/>
                    </w:r>
                    <w:r w:rsidRPr="00AF75C9">
                      <w:rPr>
                        <w:rFonts w:ascii="Arial" w:hAnsi="Arial" w:cs="Arial"/>
                        <w:color w:val="000000" w:themeColor="text1"/>
                        <w:sz w:val="16"/>
                        <w:szCs w:val="16"/>
                      </w:rPr>
                      <w:instrText xml:space="preserve"> PAGE  \* MERGEFORMAT </w:instrText>
                    </w:r>
                    <w:r w:rsidRPr="00AF75C9">
                      <w:rPr>
                        <w:rFonts w:ascii="Arial" w:hAnsi="Arial" w:cs="Arial"/>
                        <w:color w:val="000000" w:themeColor="text1"/>
                        <w:sz w:val="16"/>
                        <w:szCs w:val="16"/>
                      </w:rPr>
                      <w:fldChar w:fldCharType="separate"/>
                    </w:r>
                    <w:r w:rsidR="000F1690">
                      <w:rPr>
                        <w:rFonts w:ascii="Arial" w:hAnsi="Arial" w:cs="Arial"/>
                        <w:noProof/>
                        <w:color w:val="000000" w:themeColor="text1"/>
                        <w:sz w:val="16"/>
                        <w:szCs w:val="16"/>
                      </w:rPr>
                      <w:t>1</w:t>
                    </w:r>
                    <w:r w:rsidRPr="00AF75C9">
                      <w:rPr>
                        <w:rFonts w:ascii="Arial" w:hAnsi="Arial" w:cs="Arial"/>
                        <w:color w:val="000000" w:themeColor="text1"/>
                        <w:sz w:val="16"/>
                        <w:szCs w:val="16"/>
                      </w:rPr>
                      <w:fldChar w:fldCharType="end"/>
                    </w:r>
                  </w:p>
                </w:txbxContent>
              </v:textbox>
            </v:shape>
          </w:pict>
        </mc:Fallback>
      </mc:AlternateContent>
    </w:r>
    <w:r w:rsidRPr="00BD4CE2">
      <w:rPr>
        <w:rFonts w:ascii="Arial" w:hAnsi="Arial"/>
        <w:sz w:val="15"/>
        <w:szCs w:val="15"/>
        <w:lang w:val="de-DE"/>
      </w:rPr>
      <w:t xml:space="preserve">WEVO-CHEMIE GmbH </w:t>
    </w:r>
    <w:r>
      <w:rPr>
        <w:rFonts w:ascii="Arial" w:hAnsi="Arial"/>
        <w:sz w:val="15"/>
        <w:szCs w:val="15"/>
      </w:rPr>
      <w:sym w:font="Symbol" w:char="F0D7"/>
    </w:r>
    <w:r w:rsidRPr="00BD4CE2">
      <w:rPr>
        <w:rFonts w:ascii="Arial" w:hAnsi="Arial"/>
        <w:sz w:val="15"/>
        <w:szCs w:val="15"/>
        <w:lang w:val="de-DE"/>
      </w:rPr>
      <w:t xml:space="preserve"> Schönbergstrasse 14 </w:t>
    </w:r>
    <w:r>
      <w:rPr>
        <w:rFonts w:ascii="Arial" w:hAnsi="Arial"/>
        <w:sz w:val="15"/>
        <w:szCs w:val="15"/>
      </w:rPr>
      <w:sym w:font="Symbol" w:char="F0D7"/>
    </w:r>
    <w:r w:rsidRPr="00BD4CE2">
      <w:rPr>
        <w:rFonts w:ascii="Arial" w:hAnsi="Arial"/>
        <w:sz w:val="15"/>
        <w:szCs w:val="15"/>
        <w:lang w:val="de-DE"/>
      </w:rPr>
      <w:t xml:space="preserve"> 73760 Ostfildern-Kemnat </w:t>
    </w:r>
    <w:r>
      <w:rPr>
        <w:rFonts w:ascii="Arial" w:hAnsi="Arial"/>
        <w:sz w:val="15"/>
        <w:szCs w:val="15"/>
      </w:rPr>
      <w:sym w:font="Symbol" w:char="F0D7"/>
    </w:r>
    <w:r w:rsidRPr="00BD4CE2">
      <w:rPr>
        <w:rFonts w:ascii="Arial" w:hAnsi="Arial"/>
        <w:sz w:val="15"/>
        <w:szCs w:val="15"/>
        <w:lang w:val="de-DE"/>
      </w:rPr>
      <w:t xml:space="preserve"> Germany </w:t>
    </w:r>
    <w:r>
      <w:rPr>
        <w:rFonts w:ascii="Arial" w:hAnsi="Arial"/>
        <w:sz w:val="15"/>
        <w:szCs w:val="15"/>
      </w:rPr>
      <w:sym w:font="Symbol" w:char="F0D7"/>
    </w:r>
    <w:r w:rsidRPr="00BD4CE2">
      <w:rPr>
        <w:rFonts w:ascii="Arial" w:hAnsi="Arial"/>
        <w:sz w:val="15"/>
        <w:szCs w:val="15"/>
        <w:lang w:val="de-DE"/>
      </w:rPr>
      <w:t xml:space="preserve"> press@wevo-chemie.com </w:t>
    </w:r>
    <w:r>
      <w:rPr>
        <w:rFonts w:ascii="Arial" w:hAnsi="Arial"/>
        <w:sz w:val="15"/>
        <w:szCs w:val="15"/>
      </w:rPr>
      <w:sym w:font="Symbol" w:char="F0D7"/>
    </w:r>
    <w:r w:rsidRPr="00BD4CE2">
      <w:rPr>
        <w:rFonts w:ascii="Arial" w:hAnsi="Arial"/>
        <w:sz w:val="15"/>
        <w:szCs w:val="15"/>
        <w:lang w:val="de-DE"/>
      </w:rPr>
      <w:t xml:space="preserve"> wevo-chemie.com</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792EDC" w14:textId="77777777" w:rsidR="005D5D9F" w:rsidRPr="00BD4CE2" w:rsidRDefault="005D5D9F" w:rsidP="00D31762">
    <w:pPr>
      <w:pStyle w:val="Footer"/>
      <w:spacing w:before="600"/>
      <w:jc w:val="left"/>
      <w:rPr>
        <w:lang w:val="de-DE"/>
      </w:rPr>
    </w:pPr>
    <w:r w:rsidRPr="00BD4CE2">
      <w:rPr>
        <w:lang w:val="de-DE"/>
      </w:rPr>
      <w:t>WEVO-CHEMIE GmbH · Schönbergstrasse 14 · 73760 Ostfildern-Kemnat   Germany · presse@wevo-chemie.de · wevo-chemie.de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AE6E5B" w14:textId="77777777" w:rsidR="008070B6" w:rsidRDefault="008070B6" w:rsidP="00E66201">
      <w:r>
        <w:separator/>
      </w:r>
    </w:p>
  </w:footnote>
  <w:footnote w:type="continuationSeparator" w:id="0">
    <w:p w14:paraId="5D13423A" w14:textId="77777777" w:rsidR="008070B6" w:rsidRDefault="008070B6" w:rsidP="00E6620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CB20FA" w14:textId="25B9B44B" w:rsidR="00D31762" w:rsidRDefault="005A360B">
    <w:pPr>
      <w:pStyle w:val="Kopfzeile"/>
    </w:pPr>
    <w:r>
      <w:rPr>
        <w:noProof/>
      </w:rPr>
      <w:drawing>
        <wp:anchor distT="0" distB="0" distL="114300" distR="114300" simplePos="0" relativeHeight="251692032" behindDoc="0" locked="1" layoutInCell="1" allowOverlap="1" wp14:anchorId="604668CD" wp14:editId="76E79822">
          <wp:simplePos x="0" y="0"/>
          <wp:positionH relativeFrom="page">
            <wp:posOffset>5220970</wp:posOffset>
          </wp:positionH>
          <wp:positionV relativeFrom="page">
            <wp:posOffset>683895</wp:posOffset>
          </wp:positionV>
          <wp:extent cx="1656000" cy="406800"/>
          <wp:effectExtent l="0" t="0" r="0" b="0"/>
          <wp:wrapNone/>
          <wp:docPr id="813443042" name="Grafik 1" descr="Ein Bild, das Grafiken, Schrift, Screenshot, Grafik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3443042" name="Grafik 1" descr="Ein Bild, das Grafiken, Schrift, Screenshot, Grafikdesign enthält.&#10;&#10;Automatisch generierte Beschreibung"/>
                  <pic:cNvPicPr/>
                </pic:nvPicPr>
                <pic:blipFill>
                  <a:blip r:embed="rId1"/>
                  <a:stretch>
                    <a:fillRect/>
                  </a:stretch>
                </pic:blipFill>
                <pic:spPr>
                  <a:xfrm>
                    <a:off x="0" y="0"/>
                    <a:ext cx="1656000" cy="406800"/>
                  </a:xfrm>
                  <a:prstGeom prst="rect">
                    <a:avLst/>
                  </a:prstGeom>
                </pic:spPr>
              </pic:pic>
            </a:graphicData>
          </a:graphic>
          <wp14:sizeRelH relativeFrom="margin">
            <wp14:pctWidth>0</wp14:pctWidth>
          </wp14:sizeRelH>
          <wp14:sizeRelV relativeFrom="margin">
            <wp14:pctHeight>0</wp14:pctHeight>
          </wp14:sizeRelV>
        </wp:anchor>
      </w:drawing>
    </w:r>
  </w:p>
  <w:p w14:paraId="79BCFEE4" w14:textId="77777777" w:rsidR="00D31762" w:rsidRPr="00D31762" w:rsidRDefault="00D31762">
    <w:pPr>
      <w:pStyle w:val="Kopfzeile"/>
      <w:rPr>
        <w:sz w:val="24"/>
        <w:szCs w:val="24"/>
      </w:rPr>
    </w:pPr>
  </w:p>
  <w:p w14:paraId="628B7C7E" w14:textId="77777777" w:rsidR="00D31762" w:rsidRPr="00D31762" w:rsidRDefault="00D31762">
    <w:pPr>
      <w:pStyle w:val="Kopfzeile"/>
      <w:rPr>
        <w:sz w:val="24"/>
        <w:szCs w:val="24"/>
      </w:rPr>
    </w:pPr>
  </w:p>
  <w:p w14:paraId="1C33DDCB" w14:textId="77777777" w:rsidR="00D31762" w:rsidRPr="00D31762" w:rsidRDefault="00D31762">
    <w:pPr>
      <w:pStyle w:val="Kopfzeile"/>
      <w:rPr>
        <w:sz w:val="24"/>
        <w:szCs w:val="24"/>
      </w:rPr>
    </w:pPr>
  </w:p>
  <w:p w14:paraId="0CD07D6E" w14:textId="4B6CC5B7" w:rsidR="00D31762" w:rsidRPr="000F461C" w:rsidRDefault="001A7038" w:rsidP="00D31762">
    <w:pPr>
      <w:pStyle w:val="Kopfzeile"/>
      <w:rPr>
        <w:rFonts w:ascii="Arial" w:hAnsi="Arial" w:cs="Arial"/>
        <w:sz w:val="28"/>
        <w:szCs w:val="28"/>
      </w:rPr>
    </w:pPr>
    <w:r>
      <w:rPr>
        <w:rFonts w:ascii="Arial" w:hAnsi="Arial"/>
        <w:sz w:val="28"/>
        <w:szCs w:val="28"/>
      </w:rPr>
      <w:t>Press information</w:t>
    </w:r>
  </w:p>
  <w:p w14:paraId="35689FC8" w14:textId="77777777" w:rsidR="00D31762" w:rsidRPr="00E14CE0" w:rsidRDefault="00D31762" w:rsidP="00D31762">
    <w:pPr>
      <w:pStyle w:val="Kopfzeile"/>
    </w:pPr>
  </w:p>
  <w:p w14:paraId="09C685B0" w14:textId="07838BB6" w:rsidR="00D31762" w:rsidRDefault="003F6F2B">
    <w:pPr>
      <w:pStyle w:val="Kopfzeile"/>
    </w:pPr>
    <w:r>
      <w:t>30</w:t>
    </w:r>
    <w:r w:rsidR="001A7038">
      <w:t xml:space="preserve"> </w:t>
    </w:r>
    <w:r>
      <w:t>April</w:t>
    </w:r>
    <w:r w:rsidR="001A7038">
      <w:t xml:space="preserve"> </w:t>
    </w:r>
    <w:r>
      <w:t>2025</w:t>
    </w:r>
  </w:p>
  <w:p w14:paraId="20037619" w14:textId="77777777" w:rsidR="00D31762" w:rsidRDefault="00D31762">
    <w:pPr>
      <w:pStyle w:val="Kopfzeile"/>
    </w:pPr>
  </w:p>
  <w:p w14:paraId="3FD669A9" w14:textId="77777777" w:rsidR="007C6B85" w:rsidRDefault="007C6B85">
    <w:pPr>
      <w:pStyle w:val="Kopfzeile"/>
    </w:pPr>
  </w:p>
  <w:p w14:paraId="1FA0444D" w14:textId="77777777" w:rsidR="00D31762" w:rsidRDefault="00D31762">
    <w:pPr>
      <w:pStyle w:val="Kopfzeile"/>
    </w:pPr>
  </w:p>
  <w:p w14:paraId="6268F186" w14:textId="2DC4465D" w:rsidR="00431F75" w:rsidRDefault="00FB45D2">
    <w:pPr>
      <w:pStyle w:val="Kopfzeile"/>
    </w:pPr>
    <w:r>
      <w:rPr>
        <w:noProof/>
        <w:lang w:eastAsia="en-GB"/>
      </w:rPr>
      <mc:AlternateContent>
        <mc:Choice Requires="wps">
          <w:drawing>
            <wp:anchor distT="0" distB="0" distL="114300" distR="114300" simplePos="0" relativeHeight="251687936" behindDoc="0" locked="0" layoutInCell="1" allowOverlap="1" wp14:anchorId="1E24C848" wp14:editId="0424372B">
              <wp:simplePos x="0" y="0"/>
              <wp:positionH relativeFrom="page">
                <wp:posOffset>180340</wp:posOffset>
              </wp:positionH>
              <wp:positionV relativeFrom="page">
                <wp:posOffset>3780790</wp:posOffset>
              </wp:positionV>
              <wp:extent cx="18000" cy="18000"/>
              <wp:effectExtent l="0" t="0" r="0" b="0"/>
              <wp:wrapNone/>
              <wp:docPr id="4" name="Ellipse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8000" cy="18000"/>
                      </a:xfrm>
                      <a:prstGeom prst="ellipse">
                        <a:avLst/>
                      </a:prstGeom>
                      <a:solidFill>
                        <a:schemeClr val="tx1">
                          <a:lumMod val="85000"/>
                          <a:lumOff val="1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454072F" id="Ellipse 4" o:spid="_x0000_s1026" style="position:absolute;margin-left:14.2pt;margin-top:297.7pt;width:1.4pt;height:1.4pt;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" fillcolor="#272727 [2749]" stroked="f" strokeweight="2pt">
              <o:lock v:ext="edit" aspectratio="t"/>
              <w10:wrap anchorx="page" anchory="page"/>
            </v:oval>
          </w:pict>
        </mc:Fallback>
      </mc:AlternateContent>
    </w:r>
    <w:r>
      <w:rPr>
        <w:noProof/>
        <w:lang w:eastAsia="en-GB"/>
      </w:rPr>
      <mc:AlternateContent>
        <mc:Choice Requires="wps">
          <w:drawing>
            <wp:anchor distT="0" distB="0" distL="114300" distR="114300" simplePos="0" relativeHeight="251688960" behindDoc="0" locked="0" layoutInCell="1" allowOverlap="1" wp14:anchorId="7C652B42" wp14:editId="50397D7C">
              <wp:simplePos x="0" y="0"/>
              <wp:positionH relativeFrom="page">
                <wp:posOffset>180340</wp:posOffset>
              </wp:positionH>
              <wp:positionV relativeFrom="page">
                <wp:posOffset>5346700</wp:posOffset>
              </wp:positionV>
              <wp:extent cx="18000" cy="18000"/>
              <wp:effectExtent l="0" t="0" r="0" b="0"/>
              <wp:wrapNone/>
              <wp:docPr id="7" name="Ellipse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8000" cy="18000"/>
                      </a:xfrm>
                      <a:prstGeom prst="ellipse">
                        <a:avLst/>
                      </a:prstGeom>
                      <a:solidFill>
                        <a:schemeClr val="tx1">
                          <a:lumMod val="85000"/>
                          <a:lumOff val="1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1758C2A" id="Ellipse 7" o:spid="_x0000_s1026" style="position:absolute;margin-left:14.2pt;margin-top:421pt;width:1.4pt;height:1.4pt;z-index:251688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" fillcolor="#272727 [2749]" stroked="f" strokeweight="2pt">
              <o:lock v:ext="edit" aspectratio="t"/>
              <w10:wrap anchorx="page" anchory="page"/>
            </v:oval>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AD49B1" w14:textId="77777777" w:rsidR="00D31762" w:rsidRDefault="00D31762" w:rsidP="002F0D64"/>
  <w:p w14:paraId="7DF10727" w14:textId="77777777" w:rsidR="00D31762" w:rsidRDefault="00D31762" w:rsidP="002F0D64"/>
  <w:p w14:paraId="22AC6D0A" w14:textId="77777777" w:rsidR="00D31762" w:rsidRDefault="00D31762" w:rsidP="002F0D64"/>
  <w:p w14:paraId="4BDFD480" w14:textId="77777777" w:rsidR="00D31762" w:rsidRDefault="00D31762" w:rsidP="00D31762">
    <w:pPr>
      <w:pStyle w:val="Kopfzeile"/>
      <w:rPr>
        <w:rFonts w:ascii="Arial" w:hAnsi="Arial" w:cs="Arial"/>
        <w:sz w:val="28"/>
        <w:szCs w:val="28"/>
      </w:rPr>
    </w:pPr>
  </w:p>
  <w:p w14:paraId="64E8115B" w14:textId="77777777" w:rsidR="002A4E7D" w:rsidRPr="00166EBC" w:rsidRDefault="00CB4281" w:rsidP="002F0D64">
    <w:r>
      <w:rPr>
        <w:rFonts w:ascii="Wevo Pro Light" w:hAnsi="Wevo Pro Light"/>
        <w:noProof/>
        <w:color w:val="262626" w:themeColor="text1" w:themeTint="D9"/>
        <w:lang w:eastAsia="en-GB"/>
      </w:rPr>
      <mc:AlternateContent>
        <mc:Choice Requires="wps">
          <w:drawing>
            <wp:anchor distT="0" distB="0" distL="114300" distR="114300" simplePos="0" relativeHeight="251680768" behindDoc="0" locked="0" layoutInCell="1" allowOverlap="1" wp14:anchorId="3E792912" wp14:editId="49296EE8">
              <wp:simplePos x="0" y="0"/>
              <wp:positionH relativeFrom="page">
                <wp:posOffset>180340</wp:posOffset>
              </wp:positionH>
              <wp:positionV relativeFrom="page">
                <wp:posOffset>5346700</wp:posOffset>
              </wp:positionV>
              <wp:extent cx="18000" cy="18000"/>
              <wp:effectExtent l="0" t="0" r="0" b="0"/>
              <wp:wrapNone/>
              <wp:docPr id="5" name="Ellipse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8000" cy="18000"/>
                      </a:xfrm>
                      <a:prstGeom prst="ellipse">
                        <a:avLst/>
                      </a:prstGeom>
                      <a:solidFill>
                        <a:schemeClr val="tx1">
                          <a:lumMod val="85000"/>
                          <a:lumOff val="1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5624939" id="Ellipse 5" o:spid="_x0000_s1026" style="position:absolute;margin-left:14.2pt;margin-top:421pt;width:1.4pt;height:1.4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" fillcolor="#272727 [2749]" stroked="f" strokeweight="2pt">
              <o:lock v:ext="edit" aspectratio="t"/>
              <w10:wrap anchorx="page" anchory="page"/>
            </v:oval>
          </w:pict>
        </mc:Fallback>
      </mc:AlternateContent>
    </w:r>
    <w:r>
      <w:rPr>
        <w:rFonts w:ascii="Wevo Pro Light" w:hAnsi="Wevo Pro Light"/>
        <w:noProof/>
        <w:color w:val="262626" w:themeColor="text1" w:themeTint="D9"/>
        <w:lang w:eastAsia="en-GB"/>
      </w:rPr>
      <mc:AlternateContent>
        <mc:Choice Requires="wps">
          <w:drawing>
            <wp:anchor distT="0" distB="0" distL="114300" distR="114300" simplePos="0" relativeHeight="251678720" behindDoc="0" locked="0" layoutInCell="1" allowOverlap="1" wp14:anchorId="55908C2D" wp14:editId="255E88A5">
              <wp:simplePos x="0" y="0"/>
              <wp:positionH relativeFrom="page">
                <wp:posOffset>180340</wp:posOffset>
              </wp:positionH>
              <wp:positionV relativeFrom="page">
                <wp:posOffset>3780790</wp:posOffset>
              </wp:positionV>
              <wp:extent cx="18000" cy="18000"/>
              <wp:effectExtent l="0" t="0" r="0" b="0"/>
              <wp:wrapNone/>
              <wp:docPr id="1" name="Ellips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8000" cy="18000"/>
                      </a:xfrm>
                      <a:prstGeom prst="ellipse">
                        <a:avLst/>
                      </a:prstGeom>
                      <a:solidFill>
                        <a:schemeClr val="tx1">
                          <a:lumMod val="85000"/>
                          <a:lumOff val="1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2DD271D" id="Ellipse 1" o:spid="_x0000_s1026" style="position:absolute;margin-left:14.2pt;margin-top:297.7pt;width:1.4pt;height:1.4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" fillcolor="#272727 [2749]" stroked="f" strokeweight="2pt">
              <o:lock v:ext="edit" aspectratio="t"/>
              <w10:wrap anchorx="page" anchory="page"/>
            </v:oval>
          </w:pict>
        </mc:Fallback>
      </mc:AlternateContent>
    </w:r>
    <w:r>
      <w:rPr>
        <w:rFonts w:ascii="Wevo Pro Light" w:hAnsi="Wevo Pro Light"/>
        <w:noProof/>
        <w:lang w:eastAsia="en-GB"/>
      </w:rPr>
      <w:drawing>
        <wp:anchor distT="0" distB="0" distL="114300" distR="114300" simplePos="0" relativeHeight="251677696" behindDoc="0" locked="1" layoutInCell="1" allowOverlap="1" wp14:anchorId="36ACE3CE" wp14:editId="21AC22B7">
          <wp:simplePos x="0" y="0"/>
          <wp:positionH relativeFrom="margin">
            <wp:posOffset>3952763</wp:posOffset>
          </wp:positionH>
          <wp:positionV relativeFrom="page">
            <wp:posOffset>360045</wp:posOffset>
          </wp:positionV>
          <wp:extent cx="2340000" cy="637200"/>
          <wp:effectExtent l="0" t="0" r="3175" b="0"/>
          <wp:wrapNone/>
          <wp:docPr id="3" name="Grafik 3" descr="C:\Users\Pagel\AppData\Local\Microsoft\Windows\INetCache\Content.Word\wevo_logo_v2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agel\AppData\Local\Microsoft\Windows\INetCache\Content.Word\wevo_logo_v2_RGB.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40000" cy="6372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A99A07C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8F26E9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0DC996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BB7AC43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9FAF08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520016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D08DD7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72AD77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C380A8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7B2913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F002CC0"/>
    <w:multiLevelType w:val="multilevel"/>
    <w:tmpl w:val="15A479A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pStyle w:val="berschrift4"/>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15:restartNumberingAfterBreak="0">
    <w:nsid w:val="2B80773F"/>
    <w:multiLevelType w:val="hybridMultilevel"/>
    <w:tmpl w:val="9E92C69C"/>
    <w:lvl w:ilvl="0" w:tplc="FC0E3E80">
      <w:start w:val="1"/>
      <w:numFmt w:val="bullet"/>
      <w:pStyle w:val="WevoBulletpoints"/>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3C043068"/>
    <w:multiLevelType w:val="hybridMultilevel"/>
    <w:tmpl w:val="207A5A8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3D634463"/>
    <w:multiLevelType w:val="multilevel"/>
    <w:tmpl w:val="ED5213D0"/>
    <w:lvl w:ilvl="0">
      <w:start w:val="1"/>
      <w:numFmt w:val="decimal"/>
      <w:lvlText w:val="%1"/>
      <w:lvlJc w:val="left"/>
      <w:pPr>
        <w:tabs>
          <w:tab w:val="num" w:pos="284"/>
        </w:tabs>
        <w:ind w:left="284" w:hanging="284"/>
      </w:pPr>
      <w:rPr>
        <w:rFonts w:hint="default"/>
      </w:rPr>
    </w:lvl>
    <w:lvl w:ilvl="1">
      <w:start w:val="1"/>
      <w:numFmt w:val="decimal"/>
      <w:pStyle w:val="berschrift2"/>
      <w:lvlText w:val="%1.%2"/>
      <w:lvlJc w:val="left"/>
      <w:pPr>
        <w:tabs>
          <w:tab w:val="num" w:pos="567"/>
        </w:tabs>
        <w:ind w:left="568" w:hanging="568"/>
      </w:pPr>
      <w:rPr>
        <w:rFonts w:hint="default"/>
      </w:rPr>
    </w:lvl>
    <w:lvl w:ilvl="2">
      <w:start w:val="1"/>
      <w:numFmt w:val="decimal"/>
      <w:pStyle w:val="berschrift3"/>
      <w:lvlText w:val="%1.%2.%3"/>
      <w:lvlJc w:val="left"/>
      <w:pPr>
        <w:tabs>
          <w:tab w:val="num" w:pos="851"/>
        </w:tabs>
        <w:ind w:left="852" w:hanging="852"/>
      </w:pPr>
      <w:rPr>
        <w:rFonts w:hint="default"/>
      </w:rPr>
    </w:lvl>
    <w:lvl w:ilvl="3">
      <w:start w:val="1"/>
      <w:numFmt w:val="decimal"/>
      <w:lvlText w:val="%1.%2.%3.%4"/>
      <w:lvlJc w:val="left"/>
      <w:pPr>
        <w:tabs>
          <w:tab w:val="num" w:pos="1134"/>
        </w:tabs>
        <w:ind w:left="1136" w:hanging="1136"/>
      </w:pPr>
      <w:rPr>
        <w:rFonts w:hint="default"/>
      </w:rPr>
    </w:lvl>
    <w:lvl w:ilvl="4">
      <w:start w:val="1"/>
      <w:numFmt w:val="none"/>
      <w:lvlText w:val=""/>
      <w:lvlJc w:val="left"/>
      <w:pPr>
        <w:ind w:left="1420" w:hanging="284"/>
      </w:pPr>
      <w:rPr>
        <w:rFonts w:hint="default"/>
      </w:rPr>
    </w:lvl>
    <w:lvl w:ilvl="5">
      <w:start w:val="1"/>
      <w:numFmt w:val="none"/>
      <w:lvlText w:val=""/>
      <w:lvlJc w:val="left"/>
      <w:pPr>
        <w:ind w:left="1704" w:hanging="284"/>
      </w:pPr>
      <w:rPr>
        <w:rFonts w:hint="default"/>
      </w:rPr>
    </w:lvl>
    <w:lvl w:ilvl="6">
      <w:start w:val="1"/>
      <w:numFmt w:val="none"/>
      <w:lvlText w:val=""/>
      <w:lvlJc w:val="left"/>
      <w:pPr>
        <w:ind w:left="1988" w:hanging="284"/>
      </w:pPr>
      <w:rPr>
        <w:rFonts w:hint="default"/>
      </w:rPr>
    </w:lvl>
    <w:lvl w:ilvl="7">
      <w:start w:val="1"/>
      <w:numFmt w:val="none"/>
      <w:lvlText w:val=""/>
      <w:lvlJc w:val="left"/>
      <w:pPr>
        <w:ind w:left="2272" w:hanging="284"/>
      </w:pPr>
      <w:rPr>
        <w:rFonts w:hint="default"/>
      </w:rPr>
    </w:lvl>
    <w:lvl w:ilvl="8">
      <w:start w:val="1"/>
      <w:numFmt w:val="none"/>
      <w:lvlText w:val=""/>
      <w:lvlJc w:val="left"/>
      <w:pPr>
        <w:ind w:left="2556" w:hanging="284"/>
      </w:pPr>
      <w:rPr>
        <w:rFonts w:hint="default"/>
      </w:rPr>
    </w:lvl>
  </w:abstractNum>
  <w:abstractNum w:abstractNumId="14" w15:restartNumberingAfterBreak="0">
    <w:nsid w:val="4B583B0B"/>
    <w:multiLevelType w:val="hybridMultilevel"/>
    <w:tmpl w:val="2ACA0F82"/>
    <w:lvl w:ilvl="0" w:tplc="50AE85AA">
      <w:start w:val="5"/>
      <w:numFmt w:val="bullet"/>
      <w:lvlText w:val="-"/>
      <w:lvlJc w:val="left"/>
      <w:pPr>
        <w:ind w:left="360" w:hanging="360"/>
      </w:pPr>
      <w:rPr>
        <w:rFonts w:ascii="Arial" w:eastAsia="Helvetica Neue for fA Light" w:hAnsi="Arial" w:cs="Arial" w:hint="default"/>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5" w15:restartNumberingAfterBreak="0">
    <w:nsid w:val="4D9C0EA4"/>
    <w:multiLevelType w:val="hybridMultilevel"/>
    <w:tmpl w:val="E1F03E7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1103652500">
    <w:abstractNumId w:val="13"/>
  </w:num>
  <w:num w:numId="2" w16cid:durableId="1805856065">
    <w:abstractNumId w:val="13"/>
  </w:num>
  <w:num w:numId="3" w16cid:durableId="490754472">
    <w:abstractNumId w:val="13"/>
  </w:num>
  <w:num w:numId="4" w16cid:durableId="295766753">
    <w:abstractNumId w:val="13"/>
  </w:num>
  <w:num w:numId="5" w16cid:durableId="2053964985">
    <w:abstractNumId w:val="10"/>
  </w:num>
  <w:num w:numId="6" w16cid:durableId="1381711971">
    <w:abstractNumId w:val="15"/>
  </w:num>
  <w:num w:numId="7" w16cid:durableId="608124213">
    <w:abstractNumId w:val="11"/>
  </w:num>
  <w:num w:numId="8" w16cid:durableId="746728759">
    <w:abstractNumId w:val="0"/>
  </w:num>
  <w:num w:numId="9" w16cid:durableId="1360276743">
    <w:abstractNumId w:val="1"/>
  </w:num>
  <w:num w:numId="10" w16cid:durableId="1472288711">
    <w:abstractNumId w:val="2"/>
  </w:num>
  <w:num w:numId="11" w16cid:durableId="599721444">
    <w:abstractNumId w:val="3"/>
  </w:num>
  <w:num w:numId="12" w16cid:durableId="146556441">
    <w:abstractNumId w:val="8"/>
  </w:num>
  <w:num w:numId="13" w16cid:durableId="1874809879">
    <w:abstractNumId w:val="4"/>
  </w:num>
  <w:num w:numId="14" w16cid:durableId="1549609557">
    <w:abstractNumId w:val="5"/>
  </w:num>
  <w:num w:numId="15" w16cid:durableId="59138563">
    <w:abstractNumId w:val="6"/>
  </w:num>
  <w:num w:numId="16" w16cid:durableId="405495380">
    <w:abstractNumId w:val="7"/>
  </w:num>
  <w:num w:numId="17" w16cid:durableId="1488981421">
    <w:abstractNumId w:val="9"/>
  </w:num>
  <w:num w:numId="18" w16cid:durableId="2007636362">
    <w:abstractNumId w:val="12"/>
  </w:num>
  <w:num w:numId="19" w16cid:durableId="153291058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removePersonalInformation/>
  <w:removeDateAndTime/>
  <w:activeWritingStyle w:appName="MSWord" w:lang="de-DE" w:vendorID="64" w:dllVersion="4096" w:nlCheck="1" w:checkStyle="0"/>
  <w:activeWritingStyle w:appName="MSWord" w:lang="en-US" w:vendorID="64" w:dllVersion="4096" w:nlCheck="1" w:checkStyle="0"/>
  <w:activeWritingStyle w:appName="MSWord" w:lang="de-DE" w:vendorID="64" w:dllVersion="6" w:nlCheck="1" w:checkStyle="1"/>
  <w:activeWritingStyle w:appName="MSWord" w:lang="en-US" w:vendorID="64" w:dllVersion="6" w:nlCheck="1" w:checkStyle="1"/>
  <w:activeWritingStyle w:appName="MSWord" w:lang="fr-FR" w:vendorID="64" w:dllVersion="6" w:nlCheck="1" w:checkStyle="1"/>
  <w:activeWritingStyle w:appName="MSWord" w:lang="en-GB" w:vendorID="64" w:dllVersion="6" w:nlCheck="1" w:checkStyle="1"/>
  <w:activeWritingStyle w:appName="MSWord" w:lang="en-GB" w:vendorID="64" w:dllVersion="4096" w:nlCheck="1" w:checkStyle="0"/>
  <w:activeWritingStyle w:appName="MSWord" w:lang="de-DE" w:vendorID="64" w:dllVersion="0" w:nlCheck="1" w:checkStyle="0"/>
  <w:activeWritingStyle w:appName="MSWord" w:lang="en-GB" w:vendorID="64" w:dllVersion="0" w:nlCheck="1" w:checkStyle="0"/>
  <w:activeWritingStyle w:appName="MSWord" w:lang="pt-BR" w:vendorID="64" w:dllVersion="4096" w:nlCheck="1" w:checkStyle="0"/>
  <w:activeWritingStyle w:appName="MSWord" w:lang="en-US" w:vendorID="64" w:dllVersion="0" w:nlCheck="1" w:checkStyle="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formatting="1" w:enforcement="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TWwNLM0NLU0MzU0MTJX0lEKTi0uzszPAykwqwUAUHYX/iwAAAA="/>
  </w:docVars>
  <w:rsids>
    <w:rsidRoot w:val="00BE2F93"/>
    <w:rsid w:val="000040B5"/>
    <w:rsid w:val="00010E4B"/>
    <w:rsid w:val="00021B29"/>
    <w:rsid w:val="000300D6"/>
    <w:rsid w:val="0004306D"/>
    <w:rsid w:val="000433CC"/>
    <w:rsid w:val="000452D4"/>
    <w:rsid w:val="00052EB8"/>
    <w:rsid w:val="00054A90"/>
    <w:rsid w:val="00055103"/>
    <w:rsid w:val="00064313"/>
    <w:rsid w:val="00065448"/>
    <w:rsid w:val="00071FB3"/>
    <w:rsid w:val="0008462C"/>
    <w:rsid w:val="00085E68"/>
    <w:rsid w:val="00095103"/>
    <w:rsid w:val="00096D27"/>
    <w:rsid w:val="000B0C7C"/>
    <w:rsid w:val="000C1B0F"/>
    <w:rsid w:val="000C3A5E"/>
    <w:rsid w:val="000D054F"/>
    <w:rsid w:val="000D39D9"/>
    <w:rsid w:val="000E4CCE"/>
    <w:rsid w:val="000F1690"/>
    <w:rsid w:val="001018F6"/>
    <w:rsid w:val="00104E3D"/>
    <w:rsid w:val="00111697"/>
    <w:rsid w:val="00117A7F"/>
    <w:rsid w:val="001248D4"/>
    <w:rsid w:val="00142BF0"/>
    <w:rsid w:val="00155B0B"/>
    <w:rsid w:val="00155B87"/>
    <w:rsid w:val="00157890"/>
    <w:rsid w:val="00166EBC"/>
    <w:rsid w:val="00173C62"/>
    <w:rsid w:val="00182F5B"/>
    <w:rsid w:val="00182F7D"/>
    <w:rsid w:val="00197997"/>
    <w:rsid w:val="001A6298"/>
    <w:rsid w:val="001A7038"/>
    <w:rsid w:val="001B4A3B"/>
    <w:rsid w:val="001B75D1"/>
    <w:rsid w:val="001B789D"/>
    <w:rsid w:val="001C4E02"/>
    <w:rsid w:val="001D3BE5"/>
    <w:rsid w:val="001E2FB6"/>
    <w:rsid w:val="001F2B18"/>
    <w:rsid w:val="00206437"/>
    <w:rsid w:val="00220170"/>
    <w:rsid w:val="00223CAC"/>
    <w:rsid w:val="00226E42"/>
    <w:rsid w:val="002347FD"/>
    <w:rsid w:val="00236E70"/>
    <w:rsid w:val="00254984"/>
    <w:rsid w:val="00267168"/>
    <w:rsid w:val="0027172A"/>
    <w:rsid w:val="002741E1"/>
    <w:rsid w:val="002753EE"/>
    <w:rsid w:val="0028720C"/>
    <w:rsid w:val="00297CE0"/>
    <w:rsid w:val="002A4E7D"/>
    <w:rsid w:val="002A6806"/>
    <w:rsid w:val="002A79B4"/>
    <w:rsid w:val="002B25A8"/>
    <w:rsid w:val="002B5D55"/>
    <w:rsid w:val="002B6700"/>
    <w:rsid w:val="002D56D3"/>
    <w:rsid w:val="002E1281"/>
    <w:rsid w:val="002E3FB9"/>
    <w:rsid w:val="002E46A9"/>
    <w:rsid w:val="002E6F62"/>
    <w:rsid w:val="002F0D64"/>
    <w:rsid w:val="002F1C42"/>
    <w:rsid w:val="00305368"/>
    <w:rsid w:val="00310EEB"/>
    <w:rsid w:val="00322A73"/>
    <w:rsid w:val="0033325B"/>
    <w:rsid w:val="00340E2C"/>
    <w:rsid w:val="00362B2A"/>
    <w:rsid w:val="003632BD"/>
    <w:rsid w:val="0039371E"/>
    <w:rsid w:val="00394A93"/>
    <w:rsid w:val="003A2CBD"/>
    <w:rsid w:val="003A5154"/>
    <w:rsid w:val="003C77CF"/>
    <w:rsid w:val="003D5171"/>
    <w:rsid w:val="003D6169"/>
    <w:rsid w:val="003E0ADE"/>
    <w:rsid w:val="003E3FFD"/>
    <w:rsid w:val="003F0979"/>
    <w:rsid w:val="003F6F2B"/>
    <w:rsid w:val="003F7F36"/>
    <w:rsid w:val="0040349F"/>
    <w:rsid w:val="004043C4"/>
    <w:rsid w:val="004044C8"/>
    <w:rsid w:val="004165B7"/>
    <w:rsid w:val="00420DF4"/>
    <w:rsid w:val="00431F75"/>
    <w:rsid w:val="00434C9C"/>
    <w:rsid w:val="004443B2"/>
    <w:rsid w:val="00456248"/>
    <w:rsid w:val="0046049E"/>
    <w:rsid w:val="00460791"/>
    <w:rsid w:val="00471D51"/>
    <w:rsid w:val="004736F6"/>
    <w:rsid w:val="004810A7"/>
    <w:rsid w:val="00494A0E"/>
    <w:rsid w:val="004A43C6"/>
    <w:rsid w:val="004B0D1E"/>
    <w:rsid w:val="004B7EC0"/>
    <w:rsid w:val="004C4527"/>
    <w:rsid w:val="004D1A41"/>
    <w:rsid w:val="004D500D"/>
    <w:rsid w:val="004D6B21"/>
    <w:rsid w:val="004E07D4"/>
    <w:rsid w:val="004F1773"/>
    <w:rsid w:val="00526260"/>
    <w:rsid w:val="00531E7F"/>
    <w:rsid w:val="00536968"/>
    <w:rsid w:val="005412E5"/>
    <w:rsid w:val="0054378F"/>
    <w:rsid w:val="00556AB1"/>
    <w:rsid w:val="00562702"/>
    <w:rsid w:val="00572C3B"/>
    <w:rsid w:val="00580323"/>
    <w:rsid w:val="00580F65"/>
    <w:rsid w:val="00584061"/>
    <w:rsid w:val="00597F4C"/>
    <w:rsid w:val="005A360B"/>
    <w:rsid w:val="005A63E8"/>
    <w:rsid w:val="005C2518"/>
    <w:rsid w:val="005D5D9F"/>
    <w:rsid w:val="005E3C61"/>
    <w:rsid w:val="005F0E02"/>
    <w:rsid w:val="00602691"/>
    <w:rsid w:val="00603326"/>
    <w:rsid w:val="006062BE"/>
    <w:rsid w:val="006070B6"/>
    <w:rsid w:val="0064736A"/>
    <w:rsid w:val="0066411B"/>
    <w:rsid w:val="0067288D"/>
    <w:rsid w:val="006763E8"/>
    <w:rsid w:val="006765C4"/>
    <w:rsid w:val="006A5ACD"/>
    <w:rsid w:val="006A69E6"/>
    <w:rsid w:val="006B3CC6"/>
    <w:rsid w:val="006B4F3B"/>
    <w:rsid w:val="006B69C2"/>
    <w:rsid w:val="006C2AEB"/>
    <w:rsid w:val="006D1E89"/>
    <w:rsid w:val="006D7B90"/>
    <w:rsid w:val="006E1F66"/>
    <w:rsid w:val="006E1FC2"/>
    <w:rsid w:val="006E6522"/>
    <w:rsid w:val="007002FD"/>
    <w:rsid w:val="00700700"/>
    <w:rsid w:val="00702C88"/>
    <w:rsid w:val="00710696"/>
    <w:rsid w:val="0072193D"/>
    <w:rsid w:val="00722CC1"/>
    <w:rsid w:val="00726E5C"/>
    <w:rsid w:val="0073209A"/>
    <w:rsid w:val="00740681"/>
    <w:rsid w:val="007415B4"/>
    <w:rsid w:val="00741EA4"/>
    <w:rsid w:val="00754331"/>
    <w:rsid w:val="00770828"/>
    <w:rsid w:val="00773DE4"/>
    <w:rsid w:val="00774988"/>
    <w:rsid w:val="00782F76"/>
    <w:rsid w:val="0078743E"/>
    <w:rsid w:val="00795C3D"/>
    <w:rsid w:val="00796264"/>
    <w:rsid w:val="007B77CE"/>
    <w:rsid w:val="007C21CF"/>
    <w:rsid w:val="007C654E"/>
    <w:rsid w:val="007C6B85"/>
    <w:rsid w:val="007D1BED"/>
    <w:rsid w:val="007E0D9E"/>
    <w:rsid w:val="007E43F9"/>
    <w:rsid w:val="007E6FE5"/>
    <w:rsid w:val="007F1196"/>
    <w:rsid w:val="007F1454"/>
    <w:rsid w:val="007F2A30"/>
    <w:rsid w:val="007F6AAF"/>
    <w:rsid w:val="008070B6"/>
    <w:rsid w:val="00811DB1"/>
    <w:rsid w:val="00821486"/>
    <w:rsid w:val="00823D38"/>
    <w:rsid w:val="008328DD"/>
    <w:rsid w:val="00841F51"/>
    <w:rsid w:val="0085188D"/>
    <w:rsid w:val="008649E2"/>
    <w:rsid w:val="00873F80"/>
    <w:rsid w:val="00877FF6"/>
    <w:rsid w:val="00882586"/>
    <w:rsid w:val="00885B4A"/>
    <w:rsid w:val="00891FCF"/>
    <w:rsid w:val="008968C0"/>
    <w:rsid w:val="008A23F7"/>
    <w:rsid w:val="008A4ED6"/>
    <w:rsid w:val="008C2C8A"/>
    <w:rsid w:val="008C2CFD"/>
    <w:rsid w:val="008C36C5"/>
    <w:rsid w:val="008C382F"/>
    <w:rsid w:val="008C6BAD"/>
    <w:rsid w:val="008D5D51"/>
    <w:rsid w:val="008E0B3A"/>
    <w:rsid w:val="00902CD3"/>
    <w:rsid w:val="00910EC1"/>
    <w:rsid w:val="00917251"/>
    <w:rsid w:val="00923218"/>
    <w:rsid w:val="009249AF"/>
    <w:rsid w:val="00927029"/>
    <w:rsid w:val="009358CF"/>
    <w:rsid w:val="009469B6"/>
    <w:rsid w:val="00946A15"/>
    <w:rsid w:val="00974EA5"/>
    <w:rsid w:val="00977F82"/>
    <w:rsid w:val="00980A88"/>
    <w:rsid w:val="009A1BEC"/>
    <w:rsid w:val="009A31C5"/>
    <w:rsid w:val="009A373C"/>
    <w:rsid w:val="009A4DBD"/>
    <w:rsid w:val="009C56AA"/>
    <w:rsid w:val="009D1DDF"/>
    <w:rsid w:val="009D55B9"/>
    <w:rsid w:val="009D5F8C"/>
    <w:rsid w:val="009D671E"/>
    <w:rsid w:val="009E0379"/>
    <w:rsid w:val="009E4F13"/>
    <w:rsid w:val="00A13BEE"/>
    <w:rsid w:val="00A14375"/>
    <w:rsid w:val="00A16D05"/>
    <w:rsid w:val="00A20BF8"/>
    <w:rsid w:val="00A2320E"/>
    <w:rsid w:val="00A2383D"/>
    <w:rsid w:val="00A2659A"/>
    <w:rsid w:val="00A32EDD"/>
    <w:rsid w:val="00A33CE6"/>
    <w:rsid w:val="00A43D7E"/>
    <w:rsid w:val="00A459C0"/>
    <w:rsid w:val="00A47104"/>
    <w:rsid w:val="00A7775F"/>
    <w:rsid w:val="00A93532"/>
    <w:rsid w:val="00A95791"/>
    <w:rsid w:val="00AC2750"/>
    <w:rsid w:val="00AD0B13"/>
    <w:rsid w:val="00AF766C"/>
    <w:rsid w:val="00B05ED2"/>
    <w:rsid w:val="00B12C51"/>
    <w:rsid w:val="00B16855"/>
    <w:rsid w:val="00B278FA"/>
    <w:rsid w:val="00B47798"/>
    <w:rsid w:val="00B53C0A"/>
    <w:rsid w:val="00B55701"/>
    <w:rsid w:val="00B67399"/>
    <w:rsid w:val="00B7199C"/>
    <w:rsid w:val="00B81C25"/>
    <w:rsid w:val="00BA7531"/>
    <w:rsid w:val="00BC1439"/>
    <w:rsid w:val="00BC2A80"/>
    <w:rsid w:val="00BD4CE2"/>
    <w:rsid w:val="00BE2F93"/>
    <w:rsid w:val="00C03F06"/>
    <w:rsid w:val="00C1083C"/>
    <w:rsid w:val="00C340A1"/>
    <w:rsid w:val="00C53A3D"/>
    <w:rsid w:val="00C566BB"/>
    <w:rsid w:val="00C62DF7"/>
    <w:rsid w:val="00C640B4"/>
    <w:rsid w:val="00C723DE"/>
    <w:rsid w:val="00C80F75"/>
    <w:rsid w:val="00CA4531"/>
    <w:rsid w:val="00CA5880"/>
    <w:rsid w:val="00CA698C"/>
    <w:rsid w:val="00CB106E"/>
    <w:rsid w:val="00CB2706"/>
    <w:rsid w:val="00CB4281"/>
    <w:rsid w:val="00CC1972"/>
    <w:rsid w:val="00CE16C6"/>
    <w:rsid w:val="00CF4B18"/>
    <w:rsid w:val="00D02A0C"/>
    <w:rsid w:val="00D13AF0"/>
    <w:rsid w:val="00D31762"/>
    <w:rsid w:val="00D3727A"/>
    <w:rsid w:val="00D42F46"/>
    <w:rsid w:val="00D43D5E"/>
    <w:rsid w:val="00D63AF0"/>
    <w:rsid w:val="00D735FC"/>
    <w:rsid w:val="00D81A8D"/>
    <w:rsid w:val="00D879F3"/>
    <w:rsid w:val="00D91BB0"/>
    <w:rsid w:val="00D967C4"/>
    <w:rsid w:val="00DB62C6"/>
    <w:rsid w:val="00DC0809"/>
    <w:rsid w:val="00DC1B00"/>
    <w:rsid w:val="00DC20A7"/>
    <w:rsid w:val="00DD0A1B"/>
    <w:rsid w:val="00DE4BBC"/>
    <w:rsid w:val="00DF7F9B"/>
    <w:rsid w:val="00E208E1"/>
    <w:rsid w:val="00E22A79"/>
    <w:rsid w:val="00E24E64"/>
    <w:rsid w:val="00E26A04"/>
    <w:rsid w:val="00E31158"/>
    <w:rsid w:val="00E35EA6"/>
    <w:rsid w:val="00E427DB"/>
    <w:rsid w:val="00E428A0"/>
    <w:rsid w:val="00E45467"/>
    <w:rsid w:val="00E50B5E"/>
    <w:rsid w:val="00E65A2C"/>
    <w:rsid w:val="00E66201"/>
    <w:rsid w:val="00E672A0"/>
    <w:rsid w:val="00E71468"/>
    <w:rsid w:val="00E802FC"/>
    <w:rsid w:val="00EC67FD"/>
    <w:rsid w:val="00ED17F2"/>
    <w:rsid w:val="00ED787B"/>
    <w:rsid w:val="00EE3C55"/>
    <w:rsid w:val="00EE43E2"/>
    <w:rsid w:val="00F062CB"/>
    <w:rsid w:val="00F1799F"/>
    <w:rsid w:val="00F32EA4"/>
    <w:rsid w:val="00F45B6C"/>
    <w:rsid w:val="00F5107B"/>
    <w:rsid w:val="00F53C3D"/>
    <w:rsid w:val="00F575EA"/>
    <w:rsid w:val="00F6164E"/>
    <w:rsid w:val="00F72CDD"/>
    <w:rsid w:val="00F769DD"/>
    <w:rsid w:val="00F83C30"/>
    <w:rsid w:val="00F84533"/>
    <w:rsid w:val="00F92090"/>
    <w:rsid w:val="00FA25B7"/>
    <w:rsid w:val="00FB1DFD"/>
    <w:rsid w:val="00FB45D2"/>
    <w:rsid w:val="00FC6981"/>
    <w:rsid w:val="00FC747A"/>
    <w:rsid w:val="00FD0874"/>
    <w:rsid w:val="00FD2212"/>
    <w:rsid w:val="00FD53AC"/>
    <w:rsid w:val="00FE4F17"/>
    <w:rsid w:val="00FE5DB0"/>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441ED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1"/>
        <w:szCs w:val="21"/>
        <w:lang w:val="en-GB" w:eastAsia="en-US" w:bidi="ar-SA"/>
      </w:rPr>
    </w:rPrDefault>
    <w:pPrDefault/>
  </w:docDefaults>
  <w:latentStyles w:defLockedState="0" w:defUIPriority="99" w:defSemiHidden="0" w:defUnhideWhenUsed="0" w:defQFormat="0" w:count="376">
    <w:lsdException w:name="Normal" w:uiPriority="0"/>
    <w:lsdException w:name="heading 2" w:semiHidden="1" w:unhideWhenUsed="1" w:qFormat="1"/>
    <w:lsdException w:name="heading 3" w:semiHidden="1" w:unhideWhenUsed="1" w:qFormat="1"/>
    <w:lsdException w:name="heading 4" w:semiHidden="1" w:unhideWhenUsed="1" w:qFormat="1"/>
    <w:lsdException w:name="heading 5" w:semiHidden="1" w:qFormat="1"/>
    <w:lsdException w:name="heading 6" w:semiHidden="1" w:qFormat="1"/>
    <w:lsdException w:name="heading 7" w:semiHidden="1" w:qFormat="1"/>
    <w:lsdException w:name="heading 8" w:semiHidden="1" w:qFormat="1"/>
    <w:lsdException w:name="heading 9" w:semiHidden="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rsid w:val="00B05ED2"/>
  </w:style>
  <w:style w:type="paragraph" w:styleId="berschrift1">
    <w:name w:val="heading 1"/>
    <w:basedOn w:val="Standard"/>
    <w:next w:val="Standard"/>
    <w:link w:val="berschrift1Zchn"/>
    <w:uiPriority w:val="99"/>
    <w:rsid w:val="00740681"/>
    <w:pPr>
      <w:keepNext/>
      <w:keepLines/>
      <w:spacing w:after="360"/>
      <w:outlineLvl w:val="0"/>
    </w:pPr>
    <w:rPr>
      <w:rFonts w:ascii="Wevo Pro Light" w:eastAsiaTheme="majorEastAsia" w:hAnsi="Wevo Pro Light" w:cstheme="majorBidi"/>
      <w:bCs/>
      <w:color w:val="003388"/>
      <w:sz w:val="48"/>
      <w:szCs w:val="28"/>
    </w:rPr>
  </w:style>
  <w:style w:type="paragraph" w:styleId="berschrift2">
    <w:name w:val="heading 2"/>
    <w:basedOn w:val="Standard"/>
    <w:next w:val="Standard"/>
    <w:link w:val="berschrift2Zchn"/>
    <w:uiPriority w:val="99"/>
    <w:semiHidden/>
    <w:qFormat/>
    <w:rsid w:val="00B05ED2"/>
    <w:pPr>
      <w:keepNext/>
      <w:keepLines/>
      <w:numPr>
        <w:ilvl w:val="1"/>
        <w:numId w:val="4"/>
      </w:numPr>
      <w:outlineLvl w:val="1"/>
    </w:pPr>
    <w:rPr>
      <w:rFonts w:asciiTheme="majorHAnsi" w:eastAsiaTheme="majorEastAsia" w:hAnsiTheme="majorHAnsi" w:cstheme="majorBidi"/>
      <w:bCs/>
      <w:color w:val="000000" w:themeColor="text1"/>
      <w:sz w:val="24"/>
      <w:szCs w:val="26"/>
    </w:rPr>
  </w:style>
  <w:style w:type="paragraph" w:styleId="berschrift3">
    <w:name w:val="heading 3"/>
    <w:basedOn w:val="Standard"/>
    <w:next w:val="Standard"/>
    <w:link w:val="berschrift3Zchn"/>
    <w:uiPriority w:val="99"/>
    <w:semiHidden/>
    <w:qFormat/>
    <w:rsid w:val="00B05ED2"/>
    <w:pPr>
      <w:keepNext/>
      <w:keepLines/>
      <w:numPr>
        <w:ilvl w:val="2"/>
        <w:numId w:val="4"/>
      </w:numPr>
      <w:outlineLvl w:val="2"/>
    </w:pPr>
    <w:rPr>
      <w:rFonts w:asciiTheme="majorHAnsi" w:eastAsiaTheme="majorEastAsia" w:hAnsiTheme="majorHAnsi" w:cstheme="majorBidi"/>
      <w:b/>
      <w:bCs/>
      <w:color w:val="000000" w:themeColor="text1"/>
      <w:sz w:val="20"/>
      <w:szCs w:val="20"/>
    </w:rPr>
  </w:style>
  <w:style w:type="paragraph" w:styleId="berschrift4">
    <w:name w:val="heading 4"/>
    <w:basedOn w:val="Standard"/>
    <w:next w:val="Standard"/>
    <w:link w:val="berschrift4Zchn"/>
    <w:uiPriority w:val="99"/>
    <w:semiHidden/>
    <w:qFormat/>
    <w:rsid w:val="00B05ED2"/>
    <w:pPr>
      <w:keepNext/>
      <w:keepLines/>
      <w:numPr>
        <w:ilvl w:val="3"/>
        <w:numId w:val="5"/>
      </w:numPr>
      <w:tabs>
        <w:tab w:val="num" w:pos="1134"/>
      </w:tabs>
      <w:ind w:left="1136" w:hanging="1136"/>
      <w:outlineLvl w:val="3"/>
    </w:pPr>
    <w:rPr>
      <w:rFonts w:asciiTheme="majorHAnsi" w:eastAsiaTheme="majorEastAsia" w:hAnsiTheme="majorHAnsi" w:cstheme="majorBidi"/>
      <w:bCs/>
      <w:iCs/>
      <w:color w:val="000000" w:themeColor="text1"/>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9"/>
    <w:rsid w:val="00740681"/>
    <w:rPr>
      <w:rFonts w:ascii="Wevo Pro Light" w:eastAsiaTheme="majorEastAsia" w:hAnsi="Wevo Pro Light" w:cstheme="majorBidi"/>
      <w:bCs/>
      <w:color w:val="003388"/>
      <w:sz w:val="48"/>
      <w:szCs w:val="28"/>
    </w:rPr>
  </w:style>
  <w:style w:type="paragraph" w:customStyle="1" w:styleId="Absender">
    <w:name w:val="Absender"/>
    <w:basedOn w:val="Standard"/>
    <w:uiPriority w:val="4"/>
    <w:qFormat/>
    <w:rsid w:val="00B05ED2"/>
    <w:rPr>
      <w:rFonts w:asciiTheme="majorHAnsi" w:hAnsiTheme="majorHAnsi"/>
      <w:color w:val="7C7C7B" w:themeColor="accent2"/>
      <w:sz w:val="13"/>
    </w:rPr>
  </w:style>
  <w:style w:type="paragraph" w:customStyle="1" w:styleId="WevoBoxHeadline">
    <w:name w:val="Wevo Box Headline"/>
    <w:basedOn w:val="WevoBox"/>
    <w:next w:val="WevoBox"/>
    <w:autoRedefine/>
    <w:qFormat/>
    <w:rsid w:val="00A2320E"/>
    <w:rPr>
      <w:caps/>
      <w:color w:val="003388"/>
    </w:rPr>
  </w:style>
  <w:style w:type="table" w:styleId="Tabellenraster">
    <w:name w:val="Table Grid"/>
    <w:basedOn w:val="NormaleTabelle"/>
    <w:uiPriority w:val="39"/>
    <w:rsid w:val="00310E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mpfnger">
    <w:name w:val="Empfänger"/>
    <w:basedOn w:val="Standard"/>
    <w:uiPriority w:val="5"/>
    <w:rsid w:val="00B05ED2"/>
    <w:pPr>
      <w:spacing w:line="255" w:lineRule="exact"/>
    </w:pPr>
  </w:style>
  <w:style w:type="character" w:customStyle="1" w:styleId="berschrift2Zchn">
    <w:name w:val="Überschrift 2 Zchn"/>
    <w:basedOn w:val="Absatz-Standardschriftart"/>
    <w:link w:val="berschrift2"/>
    <w:uiPriority w:val="99"/>
    <w:semiHidden/>
    <w:rsid w:val="00B05ED2"/>
    <w:rPr>
      <w:rFonts w:asciiTheme="majorHAnsi" w:eastAsiaTheme="majorEastAsia" w:hAnsiTheme="majorHAnsi" w:cstheme="majorBidi"/>
      <w:bCs/>
      <w:color w:val="000000" w:themeColor="text1"/>
      <w:sz w:val="24"/>
      <w:szCs w:val="26"/>
    </w:rPr>
  </w:style>
  <w:style w:type="character" w:customStyle="1" w:styleId="berschrift3Zchn">
    <w:name w:val="Überschrift 3 Zchn"/>
    <w:basedOn w:val="Absatz-Standardschriftart"/>
    <w:link w:val="berschrift3"/>
    <w:uiPriority w:val="99"/>
    <w:semiHidden/>
    <w:rsid w:val="00B05ED2"/>
    <w:rPr>
      <w:rFonts w:asciiTheme="majorHAnsi" w:eastAsiaTheme="majorEastAsia" w:hAnsiTheme="majorHAnsi" w:cstheme="majorBidi"/>
      <w:b/>
      <w:bCs/>
      <w:color w:val="000000" w:themeColor="text1"/>
      <w:sz w:val="20"/>
      <w:szCs w:val="20"/>
    </w:rPr>
  </w:style>
  <w:style w:type="character" w:customStyle="1" w:styleId="berschrift4Zchn">
    <w:name w:val="Überschrift 4 Zchn"/>
    <w:basedOn w:val="Absatz-Standardschriftart"/>
    <w:link w:val="berschrift4"/>
    <w:uiPriority w:val="99"/>
    <w:semiHidden/>
    <w:rsid w:val="00B05ED2"/>
    <w:rPr>
      <w:rFonts w:asciiTheme="majorHAnsi" w:eastAsiaTheme="majorEastAsia" w:hAnsiTheme="majorHAnsi" w:cstheme="majorBidi"/>
      <w:bCs/>
      <w:iCs/>
      <w:color w:val="000000" w:themeColor="text1"/>
      <w:sz w:val="20"/>
      <w:szCs w:val="20"/>
    </w:rPr>
  </w:style>
  <w:style w:type="paragraph" w:styleId="Kopfzeile">
    <w:name w:val="header"/>
    <w:basedOn w:val="Standard"/>
    <w:link w:val="KopfzeileZchn"/>
    <w:uiPriority w:val="99"/>
    <w:unhideWhenUsed/>
    <w:rsid w:val="00882586"/>
    <w:pPr>
      <w:tabs>
        <w:tab w:val="center" w:pos="4536"/>
        <w:tab w:val="right" w:pos="9072"/>
      </w:tabs>
    </w:pPr>
  </w:style>
  <w:style w:type="character" w:customStyle="1" w:styleId="KopfzeileZchn">
    <w:name w:val="Kopfzeile Zchn"/>
    <w:basedOn w:val="Absatz-Standardschriftart"/>
    <w:link w:val="Kopfzeile"/>
    <w:uiPriority w:val="99"/>
    <w:rsid w:val="00882586"/>
  </w:style>
  <w:style w:type="paragraph" w:styleId="Fuzeile">
    <w:name w:val="footer"/>
    <w:basedOn w:val="Standard"/>
    <w:link w:val="FuzeileZchn"/>
    <w:uiPriority w:val="99"/>
    <w:unhideWhenUsed/>
    <w:rsid w:val="00882586"/>
    <w:pPr>
      <w:tabs>
        <w:tab w:val="center" w:pos="4536"/>
        <w:tab w:val="right" w:pos="9072"/>
      </w:tabs>
    </w:pPr>
  </w:style>
  <w:style w:type="character" w:customStyle="1" w:styleId="FuzeileZchn">
    <w:name w:val="Fußzeile Zchn"/>
    <w:basedOn w:val="Absatz-Standardschriftart"/>
    <w:link w:val="Fuzeile"/>
    <w:uiPriority w:val="99"/>
    <w:rsid w:val="00882586"/>
  </w:style>
  <w:style w:type="paragraph" w:customStyle="1" w:styleId="WevoHeadline1">
    <w:name w:val="Wevo Headline 1"/>
    <w:next w:val="WevoText"/>
    <w:link w:val="WevoHeadline1Zchn"/>
    <w:autoRedefine/>
    <w:qFormat/>
    <w:rsid w:val="00A2320E"/>
    <w:pPr>
      <w:spacing w:before="480" w:after="120"/>
    </w:pPr>
    <w:rPr>
      <w:rFonts w:ascii="Wevo Pro Light" w:hAnsi="Wevo Pro Light"/>
      <w:caps/>
      <w:color w:val="003388"/>
      <w:sz w:val="28"/>
      <w:shd w:val="clear" w:color="auto" w:fill="FFFFFF"/>
      <w:lang w:eastAsia="de-DE"/>
    </w:rPr>
  </w:style>
  <w:style w:type="paragraph" w:customStyle="1" w:styleId="WevoHeadline3">
    <w:name w:val="Wevo Headline 3"/>
    <w:basedOn w:val="Standard"/>
    <w:link w:val="WevoHeadline3Zchn"/>
    <w:autoRedefine/>
    <w:qFormat/>
    <w:rsid w:val="000B0C7C"/>
    <w:pPr>
      <w:spacing w:before="240" w:line="280" w:lineRule="exact"/>
    </w:pPr>
    <w:rPr>
      <w:rFonts w:ascii="Wevo Pro" w:hAnsi="Wevo Pro"/>
      <w:sz w:val="22"/>
    </w:rPr>
  </w:style>
  <w:style w:type="character" w:customStyle="1" w:styleId="WevoHeadline1Zchn">
    <w:name w:val="Wevo Headline 1 Zchn"/>
    <w:basedOn w:val="Absatz-Standardschriftart"/>
    <w:link w:val="WevoHeadline1"/>
    <w:rsid w:val="00A2320E"/>
    <w:rPr>
      <w:rFonts w:ascii="Wevo Pro Light" w:hAnsi="Wevo Pro Light"/>
      <w:caps/>
      <w:color w:val="003388"/>
      <w:sz w:val="28"/>
      <w:lang w:eastAsia="de-DE"/>
    </w:rPr>
  </w:style>
  <w:style w:type="paragraph" w:customStyle="1" w:styleId="WevoText">
    <w:name w:val="Wevo Text"/>
    <w:basedOn w:val="Standard"/>
    <w:link w:val="WevoTextZchn"/>
    <w:autoRedefine/>
    <w:qFormat/>
    <w:rsid w:val="00155B87"/>
    <w:pPr>
      <w:spacing w:after="120" w:line="280" w:lineRule="exact"/>
    </w:pPr>
    <w:rPr>
      <w:rFonts w:ascii="Wevo Pro Light" w:hAnsi="Wevo Pro Light" w:cs="Wevo Pro Light"/>
      <w:szCs w:val="22"/>
    </w:rPr>
  </w:style>
  <w:style w:type="character" w:customStyle="1" w:styleId="WevoHeadline3Zchn">
    <w:name w:val="Wevo Headline 3 Zchn"/>
    <w:basedOn w:val="Absatz-Standardschriftart"/>
    <w:link w:val="WevoHeadline3"/>
    <w:rsid w:val="000B0C7C"/>
    <w:rPr>
      <w:rFonts w:ascii="Wevo Pro" w:hAnsi="Wevo Pro"/>
      <w:sz w:val="22"/>
    </w:rPr>
  </w:style>
  <w:style w:type="paragraph" w:customStyle="1" w:styleId="WevoHeadline2">
    <w:name w:val="Wevo Headline 2"/>
    <w:next w:val="WevoText"/>
    <w:link w:val="WevoHeadline2Zchn"/>
    <w:autoRedefine/>
    <w:qFormat/>
    <w:rsid w:val="00117A7F"/>
    <w:pPr>
      <w:spacing w:before="360" w:after="120" w:line="280" w:lineRule="exact"/>
    </w:pPr>
    <w:rPr>
      <w:rFonts w:ascii="Wevo Pro" w:hAnsi="Wevo Pro"/>
      <w:color w:val="003388"/>
      <w:sz w:val="22"/>
      <w:shd w:val="clear" w:color="auto" w:fill="FFFFFF"/>
    </w:rPr>
  </w:style>
  <w:style w:type="character" w:customStyle="1" w:styleId="WevoTextZchn">
    <w:name w:val="Wevo Text Zchn"/>
    <w:basedOn w:val="Absatz-Standardschriftart"/>
    <w:link w:val="WevoText"/>
    <w:rsid w:val="00155B87"/>
    <w:rPr>
      <w:rFonts w:ascii="Wevo Pro Light" w:hAnsi="Wevo Pro Light" w:cs="Wevo Pro Light"/>
      <w:szCs w:val="22"/>
    </w:rPr>
  </w:style>
  <w:style w:type="character" w:customStyle="1" w:styleId="WevoHeadline2Zchn">
    <w:name w:val="Wevo Headline 2 Zchn"/>
    <w:basedOn w:val="WevoHeadline3Zchn"/>
    <w:link w:val="WevoHeadline2"/>
    <w:rsid w:val="00117A7F"/>
    <w:rPr>
      <w:rFonts w:ascii="Wevo Pro" w:hAnsi="Wevo Pro"/>
      <w:color w:val="003388"/>
      <w:sz w:val="22"/>
    </w:rPr>
  </w:style>
  <w:style w:type="paragraph" w:styleId="StandardWeb">
    <w:name w:val="Normal (Web)"/>
    <w:basedOn w:val="Standard"/>
    <w:uiPriority w:val="99"/>
    <w:unhideWhenUsed/>
    <w:rsid w:val="000D054F"/>
    <w:pPr>
      <w:spacing w:before="100" w:beforeAutospacing="1" w:after="100" w:afterAutospacing="1"/>
    </w:pPr>
    <w:rPr>
      <w:rFonts w:ascii="Times New Roman" w:eastAsia="Times New Roman" w:hAnsi="Times New Roman" w:cs="Times New Roman"/>
      <w:sz w:val="24"/>
      <w:szCs w:val="24"/>
      <w:lang w:eastAsia="de-DE"/>
    </w:rPr>
  </w:style>
  <w:style w:type="paragraph" w:customStyle="1" w:styleId="WevoBulletpoints">
    <w:name w:val="Wevo Bulletpoints"/>
    <w:autoRedefine/>
    <w:qFormat/>
    <w:rsid w:val="00F83C30"/>
    <w:pPr>
      <w:numPr>
        <w:numId w:val="7"/>
      </w:numPr>
      <w:spacing w:after="120" w:line="280" w:lineRule="exact"/>
      <w:ind w:left="567" w:hanging="283"/>
    </w:pPr>
    <w:rPr>
      <w:rFonts w:ascii="Wevo Pro Light" w:hAnsi="Wevo Pro Light" w:cs="Wevo Pro Light"/>
      <w:lang w:eastAsia="de-DE"/>
    </w:rPr>
  </w:style>
  <w:style w:type="paragraph" w:customStyle="1" w:styleId="WevoPicture">
    <w:name w:val="Wevo Picture"/>
    <w:rsid w:val="00B16855"/>
    <w:pPr>
      <w:spacing w:before="240"/>
    </w:pPr>
    <w:rPr>
      <w:rFonts w:ascii="Wevo Pro Light" w:hAnsi="Wevo Pro Light" w:cs="Wevo Pro Light"/>
      <w:color w:val="003388"/>
      <w:sz w:val="18"/>
      <w:szCs w:val="18"/>
      <w:lang w:eastAsia="de-DE"/>
    </w:rPr>
  </w:style>
  <w:style w:type="paragraph" w:customStyle="1" w:styleId="WevoBox">
    <w:name w:val="Wevo Box"/>
    <w:autoRedefine/>
    <w:qFormat/>
    <w:rsid w:val="000B0C7C"/>
    <w:pPr>
      <w:pBdr>
        <w:top w:val="single" w:sz="2" w:space="14" w:color="F2F2F2" w:themeColor="background1" w:themeShade="F2"/>
        <w:left w:val="single" w:sz="2" w:space="14" w:color="F2F2F2" w:themeColor="background1" w:themeShade="F2"/>
        <w:bottom w:val="single" w:sz="2" w:space="14" w:color="F2F2F2" w:themeColor="background1" w:themeShade="F2"/>
        <w:right w:val="single" w:sz="2" w:space="14" w:color="F2F2F2" w:themeColor="background1" w:themeShade="F2"/>
      </w:pBdr>
      <w:shd w:val="pct5" w:color="auto" w:fill="auto"/>
      <w:spacing w:after="120" w:line="280" w:lineRule="exact"/>
      <w:ind w:left="284" w:right="284"/>
    </w:pPr>
    <w:rPr>
      <w:rFonts w:ascii="Wevo Pro Light" w:hAnsi="Wevo Pro Light" w:cs="Wevo Pro Light"/>
      <w:szCs w:val="22"/>
      <w:lang w:eastAsia="de-DE"/>
    </w:rPr>
  </w:style>
  <w:style w:type="paragraph" w:customStyle="1" w:styleId="WevoTabelle">
    <w:name w:val="Wevo Tabelle"/>
    <w:basedOn w:val="WevoText"/>
    <w:autoRedefine/>
    <w:qFormat/>
    <w:rsid w:val="001D3BE5"/>
    <w:pPr>
      <w:spacing w:after="0"/>
    </w:pPr>
    <w:rPr>
      <w:color w:val="003388"/>
      <w:sz w:val="18"/>
      <w:szCs w:val="18"/>
    </w:rPr>
  </w:style>
  <w:style w:type="paragraph" w:customStyle="1" w:styleId="WevoTitle">
    <w:name w:val="Wevo Title"/>
    <w:basedOn w:val="berschrift1"/>
    <w:autoRedefine/>
    <w:qFormat/>
    <w:rsid w:val="00EE3C55"/>
    <w:pPr>
      <w:spacing w:after="720" w:line="216" w:lineRule="auto"/>
    </w:pPr>
    <w:rPr>
      <w:rFonts w:ascii="Wevo Pro UltraLight" w:hAnsi="Wevo Pro UltraLight" w:cs="Times New Roman (Überschriften"/>
      <w:caps/>
      <w:sz w:val="64"/>
      <w:szCs w:val="64"/>
    </w:rPr>
  </w:style>
  <w:style w:type="paragraph" w:styleId="Beschriftung">
    <w:name w:val="caption"/>
    <w:basedOn w:val="Standard"/>
    <w:next w:val="Standard"/>
    <w:uiPriority w:val="99"/>
    <w:unhideWhenUsed/>
    <w:rsid w:val="000433CC"/>
    <w:pPr>
      <w:spacing w:after="200"/>
    </w:pPr>
    <w:rPr>
      <w:i/>
      <w:iCs/>
      <w:color w:val="FFED00" w:themeColor="text2"/>
      <w:sz w:val="18"/>
      <w:szCs w:val="18"/>
    </w:rPr>
  </w:style>
  <w:style w:type="table" w:customStyle="1" w:styleId="WEVO-Tabelle">
    <w:name w:val="WEVO - Tabelle"/>
    <w:basedOn w:val="NormaleTabelle"/>
    <w:uiPriority w:val="99"/>
    <w:rsid w:val="00811DB1"/>
    <w:tblPr>
      <w:tblCellMar>
        <w:left w:w="0" w:type="dxa"/>
        <w:right w:w="0" w:type="dxa"/>
      </w:tblCellMar>
    </w:tblPr>
  </w:style>
  <w:style w:type="paragraph" w:customStyle="1" w:styleId="EinfAbs">
    <w:name w:val="[Einf. Abs.]"/>
    <w:basedOn w:val="Standard"/>
    <w:uiPriority w:val="99"/>
    <w:rsid w:val="00D3727A"/>
    <w:pPr>
      <w:autoSpaceDE w:val="0"/>
      <w:autoSpaceDN w:val="0"/>
      <w:adjustRightInd w:val="0"/>
      <w:spacing w:line="288" w:lineRule="auto"/>
      <w:textAlignment w:val="center"/>
    </w:pPr>
    <w:rPr>
      <w:rFonts w:ascii="MinionPro-Regular" w:hAnsi="MinionPro-Regular" w:cs="MinionPro-Regular"/>
      <w:color w:val="000000"/>
      <w:sz w:val="24"/>
      <w:szCs w:val="24"/>
    </w:rPr>
  </w:style>
  <w:style w:type="character" w:styleId="Platzhaltertext">
    <w:name w:val="Placeholder Text"/>
    <w:basedOn w:val="Absatz-Standardschriftart"/>
    <w:uiPriority w:val="99"/>
    <w:semiHidden/>
    <w:rsid w:val="00D3727A"/>
    <w:rPr>
      <w:color w:val="808080"/>
    </w:rPr>
  </w:style>
  <w:style w:type="paragraph" w:customStyle="1" w:styleId="Footer">
    <w:name w:val="/Footer"/>
    <w:basedOn w:val="Standard"/>
    <w:uiPriority w:val="99"/>
    <w:rsid w:val="005D5D9F"/>
    <w:pPr>
      <w:autoSpaceDE w:val="0"/>
      <w:autoSpaceDN w:val="0"/>
      <w:adjustRightInd w:val="0"/>
      <w:spacing w:line="160" w:lineRule="atLeast"/>
      <w:jc w:val="distribute"/>
      <w:textAlignment w:val="center"/>
    </w:pPr>
    <w:rPr>
      <w:rFonts w:ascii="Wevo Pro Light" w:hAnsi="Wevo Pro Light" w:cs="Wevo Pro Light"/>
      <w:color w:val="5E5C59"/>
      <w:sz w:val="13"/>
      <w:szCs w:val="13"/>
    </w:rPr>
  </w:style>
  <w:style w:type="paragraph" w:styleId="Sprechblasentext">
    <w:name w:val="Balloon Text"/>
    <w:basedOn w:val="Standard"/>
    <w:link w:val="SprechblasentextZchn"/>
    <w:uiPriority w:val="99"/>
    <w:semiHidden/>
    <w:unhideWhenUsed/>
    <w:rsid w:val="00D31762"/>
    <w:rPr>
      <w:rFonts w:ascii="Times New Roman" w:hAnsi="Times New Roman" w:cs="Times New Roman"/>
      <w:sz w:val="18"/>
      <w:szCs w:val="18"/>
    </w:rPr>
  </w:style>
  <w:style w:type="character" w:customStyle="1" w:styleId="SprechblasentextZchn">
    <w:name w:val="Sprechblasentext Zchn"/>
    <w:basedOn w:val="Absatz-Standardschriftart"/>
    <w:link w:val="Sprechblasentext"/>
    <w:uiPriority w:val="99"/>
    <w:semiHidden/>
    <w:rsid w:val="00D31762"/>
    <w:rPr>
      <w:rFonts w:ascii="Times New Roman" w:hAnsi="Times New Roman" w:cs="Times New Roman"/>
      <w:sz w:val="18"/>
      <w:szCs w:val="18"/>
    </w:rPr>
  </w:style>
  <w:style w:type="character" w:styleId="Kommentarzeichen">
    <w:name w:val="annotation reference"/>
    <w:basedOn w:val="Absatz-Standardschriftart"/>
    <w:uiPriority w:val="99"/>
    <w:semiHidden/>
    <w:unhideWhenUsed/>
    <w:rPr>
      <w:sz w:val="16"/>
      <w:szCs w:val="16"/>
    </w:rPr>
  </w:style>
  <w:style w:type="paragraph" w:styleId="Kommentartext">
    <w:name w:val="annotation text"/>
    <w:basedOn w:val="Standard"/>
    <w:link w:val="KommentartextZchn"/>
    <w:uiPriority w:val="99"/>
    <w:semiHidden/>
    <w:unhideWhenUsed/>
    <w:rPr>
      <w:sz w:val="20"/>
      <w:szCs w:val="20"/>
    </w:rPr>
  </w:style>
  <w:style w:type="character" w:customStyle="1" w:styleId="KommentartextZchn">
    <w:name w:val="Kommentartext Zchn"/>
    <w:basedOn w:val="Absatz-Standardschriftart"/>
    <w:link w:val="Kommentartext"/>
    <w:uiPriority w:val="99"/>
    <w:semiHidden/>
    <w:rsid w:val="00D31762"/>
    <w:rPr>
      <w:rFonts w:eastAsia="Helvetica Neue for fA Light" w:hAnsi="Helvetica Neue for fA Light" w:cs="Helvetica Neue for fA Light"/>
      <w:sz w:val="20"/>
      <w:szCs w:val="20"/>
      <w:lang w:val="en-GB" w:eastAsia="de-DE"/>
    </w:rPr>
  </w:style>
  <w:style w:type="character" w:styleId="Hyperlink">
    <w:name w:val="Hyperlink"/>
    <w:basedOn w:val="Absatz-Standardschriftart"/>
    <w:uiPriority w:val="99"/>
    <w:unhideWhenUsed/>
    <w:rsid w:val="00D31762"/>
    <w:rPr>
      <w:color w:val="000000" w:themeColor="hyperlink"/>
      <w:u w:val="single"/>
    </w:rPr>
  </w:style>
  <w:style w:type="paragraph" w:styleId="Listenabsatz">
    <w:name w:val="List Paragraph"/>
    <w:basedOn w:val="Standard"/>
    <w:uiPriority w:val="1"/>
    <w:rsid w:val="002E46A9"/>
    <w:pPr>
      <w:ind w:left="720"/>
      <w:contextualSpacing/>
    </w:pPr>
  </w:style>
  <w:style w:type="paragraph" w:styleId="Kommentarthema">
    <w:name w:val="annotation subject"/>
    <w:basedOn w:val="Kommentartext"/>
    <w:next w:val="Kommentartext"/>
    <w:link w:val="KommentarthemaZchn"/>
    <w:uiPriority w:val="99"/>
    <w:semiHidden/>
    <w:unhideWhenUsed/>
    <w:rsid w:val="002E46A9"/>
    <w:rPr>
      <w:b/>
      <w:bCs/>
    </w:rPr>
  </w:style>
  <w:style w:type="character" w:customStyle="1" w:styleId="KommentarthemaZchn">
    <w:name w:val="Kommentarthema Zchn"/>
    <w:basedOn w:val="KommentartextZchn"/>
    <w:link w:val="Kommentarthema"/>
    <w:uiPriority w:val="99"/>
    <w:semiHidden/>
    <w:rsid w:val="002E46A9"/>
    <w:rPr>
      <w:rFonts w:eastAsia="Helvetica Neue for fA Light" w:hAnsi="Helvetica Neue for fA Light" w:cs="Helvetica Neue for fA Light"/>
      <w:b/>
      <w:bCs/>
      <w:sz w:val="20"/>
      <w:szCs w:val="20"/>
      <w:lang w:val="en-GB" w:eastAsia="de-DE"/>
    </w:rPr>
  </w:style>
  <w:style w:type="paragraph" w:styleId="berarbeitung">
    <w:name w:val="Revision"/>
    <w:hidden/>
    <w:uiPriority w:val="99"/>
    <w:semiHidden/>
    <w:rsid w:val="00FB1DFD"/>
  </w:style>
  <w:style w:type="character" w:customStyle="1" w:styleId="NichtaufgelsteErwhnung1">
    <w:name w:val="Nicht aufgelöste Erwähnung1"/>
    <w:basedOn w:val="Absatz-Standardschriftart"/>
    <w:uiPriority w:val="99"/>
    <w:semiHidden/>
    <w:unhideWhenUsed/>
    <w:rsid w:val="00F45B6C"/>
    <w:rPr>
      <w:color w:val="605E5C"/>
      <w:shd w:val="clear" w:color="auto" w:fill="E1DFDD"/>
    </w:rPr>
  </w:style>
  <w:style w:type="character" w:styleId="Hervorhebung">
    <w:name w:val="Emphasis"/>
    <w:basedOn w:val="Absatz-Standardschriftart"/>
    <w:uiPriority w:val="20"/>
    <w:qFormat/>
    <w:rsid w:val="001A7038"/>
    <w:rPr>
      <w:i/>
      <w:iCs/>
    </w:rPr>
  </w:style>
  <w:style w:type="character" w:customStyle="1" w:styleId="NichtaufgelsteErwhnung2">
    <w:name w:val="Nicht aufgelöste Erwähnung2"/>
    <w:basedOn w:val="Absatz-Standardschriftart"/>
    <w:uiPriority w:val="99"/>
    <w:semiHidden/>
    <w:unhideWhenUsed/>
    <w:rsid w:val="004736F6"/>
    <w:rPr>
      <w:color w:val="605E5C"/>
      <w:shd w:val="clear" w:color="auto" w:fill="E1DFDD"/>
    </w:rPr>
  </w:style>
  <w:style w:type="character" w:styleId="NichtaufgelsteErwhnung">
    <w:name w:val="Unresolved Mention"/>
    <w:basedOn w:val="Absatz-Standardschriftart"/>
    <w:uiPriority w:val="99"/>
    <w:semiHidden/>
    <w:unhideWhenUsed/>
    <w:rsid w:val="004B7EC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416601">
      <w:bodyDiv w:val="1"/>
      <w:marLeft w:val="0"/>
      <w:marRight w:val="0"/>
      <w:marTop w:val="0"/>
      <w:marBottom w:val="0"/>
      <w:divBdr>
        <w:top w:val="none" w:sz="0" w:space="0" w:color="auto"/>
        <w:left w:val="none" w:sz="0" w:space="0" w:color="auto"/>
        <w:bottom w:val="none" w:sz="0" w:space="0" w:color="auto"/>
        <w:right w:val="none" w:sz="0" w:space="0" w:color="auto"/>
      </w:divBdr>
    </w:div>
    <w:div w:id="24794233">
      <w:bodyDiv w:val="1"/>
      <w:marLeft w:val="0"/>
      <w:marRight w:val="0"/>
      <w:marTop w:val="0"/>
      <w:marBottom w:val="0"/>
      <w:divBdr>
        <w:top w:val="none" w:sz="0" w:space="0" w:color="auto"/>
        <w:left w:val="none" w:sz="0" w:space="0" w:color="auto"/>
        <w:bottom w:val="none" w:sz="0" w:space="0" w:color="auto"/>
        <w:right w:val="none" w:sz="0" w:space="0" w:color="auto"/>
      </w:divBdr>
    </w:div>
    <w:div w:id="43141207">
      <w:bodyDiv w:val="1"/>
      <w:marLeft w:val="0"/>
      <w:marRight w:val="0"/>
      <w:marTop w:val="0"/>
      <w:marBottom w:val="0"/>
      <w:divBdr>
        <w:top w:val="none" w:sz="0" w:space="0" w:color="auto"/>
        <w:left w:val="none" w:sz="0" w:space="0" w:color="auto"/>
        <w:bottom w:val="none" w:sz="0" w:space="0" w:color="auto"/>
        <w:right w:val="none" w:sz="0" w:space="0" w:color="auto"/>
      </w:divBdr>
    </w:div>
    <w:div w:id="81611238">
      <w:bodyDiv w:val="1"/>
      <w:marLeft w:val="0"/>
      <w:marRight w:val="0"/>
      <w:marTop w:val="0"/>
      <w:marBottom w:val="0"/>
      <w:divBdr>
        <w:top w:val="none" w:sz="0" w:space="0" w:color="auto"/>
        <w:left w:val="none" w:sz="0" w:space="0" w:color="auto"/>
        <w:bottom w:val="none" w:sz="0" w:space="0" w:color="auto"/>
        <w:right w:val="none" w:sz="0" w:space="0" w:color="auto"/>
      </w:divBdr>
    </w:div>
    <w:div w:id="140118444">
      <w:bodyDiv w:val="1"/>
      <w:marLeft w:val="0"/>
      <w:marRight w:val="0"/>
      <w:marTop w:val="0"/>
      <w:marBottom w:val="0"/>
      <w:divBdr>
        <w:top w:val="none" w:sz="0" w:space="0" w:color="auto"/>
        <w:left w:val="none" w:sz="0" w:space="0" w:color="auto"/>
        <w:bottom w:val="none" w:sz="0" w:space="0" w:color="auto"/>
        <w:right w:val="none" w:sz="0" w:space="0" w:color="auto"/>
      </w:divBdr>
    </w:div>
    <w:div w:id="237255658">
      <w:bodyDiv w:val="1"/>
      <w:marLeft w:val="0"/>
      <w:marRight w:val="0"/>
      <w:marTop w:val="0"/>
      <w:marBottom w:val="0"/>
      <w:divBdr>
        <w:top w:val="none" w:sz="0" w:space="0" w:color="auto"/>
        <w:left w:val="none" w:sz="0" w:space="0" w:color="auto"/>
        <w:bottom w:val="none" w:sz="0" w:space="0" w:color="auto"/>
        <w:right w:val="none" w:sz="0" w:space="0" w:color="auto"/>
      </w:divBdr>
    </w:div>
    <w:div w:id="276520623">
      <w:bodyDiv w:val="1"/>
      <w:marLeft w:val="0"/>
      <w:marRight w:val="0"/>
      <w:marTop w:val="0"/>
      <w:marBottom w:val="0"/>
      <w:divBdr>
        <w:top w:val="none" w:sz="0" w:space="0" w:color="auto"/>
        <w:left w:val="none" w:sz="0" w:space="0" w:color="auto"/>
        <w:bottom w:val="none" w:sz="0" w:space="0" w:color="auto"/>
        <w:right w:val="none" w:sz="0" w:space="0" w:color="auto"/>
      </w:divBdr>
    </w:div>
    <w:div w:id="280260370">
      <w:bodyDiv w:val="1"/>
      <w:marLeft w:val="0"/>
      <w:marRight w:val="0"/>
      <w:marTop w:val="0"/>
      <w:marBottom w:val="0"/>
      <w:divBdr>
        <w:top w:val="none" w:sz="0" w:space="0" w:color="auto"/>
        <w:left w:val="none" w:sz="0" w:space="0" w:color="auto"/>
        <w:bottom w:val="none" w:sz="0" w:space="0" w:color="auto"/>
        <w:right w:val="none" w:sz="0" w:space="0" w:color="auto"/>
      </w:divBdr>
    </w:div>
    <w:div w:id="319505586">
      <w:bodyDiv w:val="1"/>
      <w:marLeft w:val="0"/>
      <w:marRight w:val="0"/>
      <w:marTop w:val="0"/>
      <w:marBottom w:val="0"/>
      <w:divBdr>
        <w:top w:val="none" w:sz="0" w:space="0" w:color="auto"/>
        <w:left w:val="none" w:sz="0" w:space="0" w:color="auto"/>
        <w:bottom w:val="none" w:sz="0" w:space="0" w:color="auto"/>
        <w:right w:val="none" w:sz="0" w:space="0" w:color="auto"/>
      </w:divBdr>
    </w:div>
    <w:div w:id="500311673">
      <w:bodyDiv w:val="1"/>
      <w:marLeft w:val="0"/>
      <w:marRight w:val="0"/>
      <w:marTop w:val="0"/>
      <w:marBottom w:val="0"/>
      <w:divBdr>
        <w:top w:val="none" w:sz="0" w:space="0" w:color="auto"/>
        <w:left w:val="none" w:sz="0" w:space="0" w:color="auto"/>
        <w:bottom w:val="none" w:sz="0" w:space="0" w:color="auto"/>
        <w:right w:val="none" w:sz="0" w:space="0" w:color="auto"/>
      </w:divBdr>
      <w:divsChild>
        <w:div w:id="1047068713">
          <w:marLeft w:val="0"/>
          <w:marRight w:val="0"/>
          <w:marTop w:val="0"/>
          <w:marBottom w:val="0"/>
          <w:divBdr>
            <w:top w:val="none" w:sz="0" w:space="0" w:color="auto"/>
            <w:left w:val="none" w:sz="0" w:space="0" w:color="auto"/>
            <w:bottom w:val="none" w:sz="0" w:space="0" w:color="auto"/>
            <w:right w:val="none" w:sz="0" w:space="0" w:color="auto"/>
          </w:divBdr>
        </w:div>
      </w:divsChild>
    </w:div>
    <w:div w:id="525489511">
      <w:bodyDiv w:val="1"/>
      <w:marLeft w:val="0"/>
      <w:marRight w:val="0"/>
      <w:marTop w:val="0"/>
      <w:marBottom w:val="0"/>
      <w:divBdr>
        <w:top w:val="none" w:sz="0" w:space="0" w:color="auto"/>
        <w:left w:val="none" w:sz="0" w:space="0" w:color="auto"/>
        <w:bottom w:val="none" w:sz="0" w:space="0" w:color="auto"/>
        <w:right w:val="none" w:sz="0" w:space="0" w:color="auto"/>
      </w:divBdr>
    </w:div>
    <w:div w:id="531697571">
      <w:bodyDiv w:val="1"/>
      <w:marLeft w:val="0"/>
      <w:marRight w:val="0"/>
      <w:marTop w:val="0"/>
      <w:marBottom w:val="0"/>
      <w:divBdr>
        <w:top w:val="none" w:sz="0" w:space="0" w:color="auto"/>
        <w:left w:val="none" w:sz="0" w:space="0" w:color="auto"/>
        <w:bottom w:val="none" w:sz="0" w:space="0" w:color="auto"/>
        <w:right w:val="none" w:sz="0" w:space="0" w:color="auto"/>
      </w:divBdr>
    </w:div>
    <w:div w:id="563640258">
      <w:bodyDiv w:val="1"/>
      <w:marLeft w:val="0"/>
      <w:marRight w:val="0"/>
      <w:marTop w:val="0"/>
      <w:marBottom w:val="0"/>
      <w:divBdr>
        <w:top w:val="none" w:sz="0" w:space="0" w:color="auto"/>
        <w:left w:val="none" w:sz="0" w:space="0" w:color="auto"/>
        <w:bottom w:val="none" w:sz="0" w:space="0" w:color="auto"/>
        <w:right w:val="none" w:sz="0" w:space="0" w:color="auto"/>
      </w:divBdr>
    </w:div>
    <w:div w:id="628168303">
      <w:bodyDiv w:val="1"/>
      <w:marLeft w:val="0"/>
      <w:marRight w:val="0"/>
      <w:marTop w:val="0"/>
      <w:marBottom w:val="0"/>
      <w:divBdr>
        <w:top w:val="none" w:sz="0" w:space="0" w:color="auto"/>
        <w:left w:val="none" w:sz="0" w:space="0" w:color="auto"/>
        <w:bottom w:val="none" w:sz="0" w:space="0" w:color="auto"/>
        <w:right w:val="none" w:sz="0" w:space="0" w:color="auto"/>
      </w:divBdr>
    </w:div>
    <w:div w:id="631713361">
      <w:bodyDiv w:val="1"/>
      <w:marLeft w:val="0"/>
      <w:marRight w:val="0"/>
      <w:marTop w:val="0"/>
      <w:marBottom w:val="0"/>
      <w:divBdr>
        <w:top w:val="none" w:sz="0" w:space="0" w:color="auto"/>
        <w:left w:val="none" w:sz="0" w:space="0" w:color="auto"/>
        <w:bottom w:val="none" w:sz="0" w:space="0" w:color="auto"/>
        <w:right w:val="none" w:sz="0" w:space="0" w:color="auto"/>
      </w:divBdr>
    </w:div>
    <w:div w:id="724838592">
      <w:bodyDiv w:val="1"/>
      <w:marLeft w:val="0"/>
      <w:marRight w:val="0"/>
      <w:marTop w:val="0"/>
      <w:marBottom w:val="0"/>
      <w:divBdr>
        <w:top w:val="none" w:sz="0" w:space="0" w:color="auto"/>
        <w:left w:val="none" w:sz="0" w:space="0" w:color="auto"/>
        <w:bottom w:val="none" w:sz="0" w:space="0" w:color="auto"/>
        <w:right w:val="none" w:sz="0" w:space="0" w:color="auto"/>
      </w:divBdr>
    </w:div>
    <w:div w:id="826362438">
      <w:bodyDiv w:val="1"/>
      <w:marLeft w:val="0"/>
      <w:marRight w:val="0"/>
      <w:marTop w:val="0"/>
      <w:marBottom w:val="0"/>
      <w:divBdr>
        <w:top w:val="none" w:sz="0" w:space="0" w:color="auto"/>
        <w:left w:val="none" w:sz="0" w:space="0" w:color="auto"/>
        <w:bottom w:val="none" w:sz="0" w:space="0" w:color="auto"/>
        <w:right w:val="none" w:sz="0" w:space="0" w:color="auto"/>
      </w:divBdr>
    </w:div>
    <w:div w:id="827938263">
      <w:bodyDiv w:val="1"/>
      <w:marLeft w:val="0"/>
      <w:marRight w:val="0"/>
      <w:marTop w:val="0"/>
      <w:marBottom w:val="0"/>
      <w:divBdr>
        <w:top w:val="none" w:sz="0" w:space="0" w:color="auto"/>
        <w:left w:val="none" w:sz="0" w:space="0" w:color="auto"/>
        <w:bottom w:val="none" w:sz="0" w:space="0" w:color="auto"/>
        <w:right w:val="none" w:sz="0" w:space="0" w:color="auto"/>
      </w:divBdr>
    </w:div>
    <w:div w:id="945818326">
      <w:bodyDiv w:val="1"/>
      <w:marLeft w:val="0"/>
      <w:marRight w:val="0"/>
      <w:marTop w:val="0"/>
      <w:marBottom w:val="0"/>
      <w:divBdr>
        <w:top w:val="none" w:sz="0" w:space="0" w:color="auto"/>
        <w:left w:val="none" w:sz="0" w:space="0" w:color="auto"/>
        <w:bottom w:val="none" w:sz="0" w:space="0" w:color="auto"/>
        <w:right w:val="none" w:sz="0" w:space="0" w:color="auto"/>
      </w:divBdr>
    </w:div>
    <w:div w:id="953367149">
      <w:bodyDiv w:val="1"/>
      <w:marLeft w:val="0"/>
      <w:marRight w:val="0"/>
      <w:marTop w:val="0"/>
      <w:marBottom w:val="0"/>
      <w:divBdr>
        <w:top w:val="none" w:sz="0" w:space="0" w:color="auto"/>
        <w:left w:val="none" w:sz="0" w:space="0" w:color="auto"/>
        <w:bottom w:val="none" w:sz="0" w:space="0" w:color="auto"/>
        <w:right w:val="none" w:sz="0" w:space="0" w:color="auto"/>
      </w:divBdr>
    </w:div>
    <w:div w:id="1084034390">
      <w:bodyDiv w:val="1"/>
      <w:marLeft w:val="0"/>
      <w:marRight w:val="0"/>
      <w:marTop w:val="0"/>
      <w:marBottom w:val="0"/>
      <w:divBdr>
        <w:top w:val="none" w:sz="0" w:space="0" w:color="auto"/>
        <w:left w:val="none" w:sz="0" w:space="0" w:color="auto"/>
        <w:bottom w:val="none" w:sz="0" w:space="0" w:color="auto"/>
        <w:right w:val="none" w:sz="0" w:space="0" w:color="auto"/>
      </w:divBdr>
    </w:div>
    <w:div w:id="1097597221">
      <w:bodyDiv w:val="1"/>
      <w:marLeft w:val="0"/>
      <w:marRight w:val="0"/>
      <w:marTop w:val="0"/>
      <w:marBottom w:val="0"/>
      <w:divBdr>
        <w:top w:val="none" w:sz="0" w:space="0" w:color="auto"/>
        <w:left w:val="none" w:sz="0" w:space="0" w:color="auto"/>
        <w:bottom w:val="none" w:sz="0" w:space="0" w:color="auto"/>
        <w:right w:val="none" w:sz="0" w:space="0" w:color="auto"/>
      </w:divBdr>
    </w:div>
    <w:div w:id="1193566352">
      <w:bodyDiv w:val="1"/>
      <w:marLeft w:val="0"/>
      <w:marRight w:val="0"/>
      <w:marTop w:val="0"/>
      <w:marBottom w:val="0"/>
      <w:divBdr>
        <w:top w:val="none" w:sz="0" w:space="0" w:color="auto"/>
        <w:left w:val="none" w:sz="0" w:space="0" w:color="auto"/>
        <w:bottom w:val="none" w:sz="0" w:space="0" w:color="auto"/>
        <w:right w:val="none" w:sz="0" w:space="0" w:color="auto"/>
      </w:divBdr>
      <w:divsChild>
        <w:div w:id="607854142">
          <w:marLeft w:val="173"/>
          <w:marRight w:val="0"/>
          <w:marTop w:val="0"/>
          <w:marBottom w:val="0"/>
          <w:divBdr>
            <w:top w:val="none" w:sz="0" w:space="0" w:color="auto"/>
            <w:left w:val="none" w:sz="0" w:space="0" w:color="auto"/>
            <w:bottom w:val="none" w:sz="0" w:space="0" w:color="auto"/>
            <w:right w:val="none" w:sz="0" w:space="0" w:color="auto"/>
          </w:divBdr>
        </w:div>
      </w:divsChild>
    </w:div>
    <w:div w:id="1248684859">
      <w:bodyDiv w:val="1"/>
      <w:marLeft w:val="0"/>
      <w:marRight w:val="0"/>
      <w:marTop w:val="0"/>
      <w:marBottom w:val="0"/>
      <w:divBdr>
        <w:top w:val="none" w:sz="0" w:space="0" w:color="auto"/>
        <w:left w:val="none" w:sz="0" w:space="0" w:color="auto"/>
        <w:bottom w:val="none" w:sz="0" w:space="0" w:color="auto"/>
        <w:right w:val="none" w:sz="0" w:space="0" w:color="auto"/>
      </w:divBdr>
    </w:div>
    <w:div w:id="1371569106">
      <w:bodyDiv w:val="1"/>
      <w:marLeft w:val="0"/>
      <w:marRight w:val="0"/>
      <w:marTop w:val="0"/>
      <w:marBottom w:val="0"/>
      <w:divBdr>
        <w:top w:val="none" w:sz="0" w:space="0" w:color="auto"/>
        <w:left w:val="none" w:sz="0" w:space="0" w:color="auto"/>
        <w:bottom w:val="none" w:sz="0" w:space="0" w:color="auto"/>
        <w:right w:val="none" w:sz="0" w:space="0" w:color="auto"/>
      </w:divBdr>
    </w:div>
    <w:div w:id="1485194916">
      <w:bodyDiv w:val="1"/>
      <w:marLeft w:val="0"/>
      <w:marRight w:val="0"/>
      <w:marTop w:val="0"/>
      <w:marBottom w:val="0"/>
      <w:divBdr>
        <w:top w:val="none" w:sz="0" w:space="0" w:color="auto"/>
        <w:left w:val="none" w:sz="0" w:space="0" w:color="auto"/>
        <w:bottom w:val="none" w:sz="0" w:space="0" w:color="auto"/>
        <w:right w:val="none" w:sz="0" w:space="0" w:color="auto"/>
      </w:divBdr>
    </w:div>
    <w:div w:id="1492479714">
      <w:bodyDiv w:val="1"/>
      <w:marLeft w:val="0"/>
      <w:marRight w:val="0"/>
      <w:marTop w:val="0"/>
      <w:marBottom w:val="0"/>
      <w:divBdr>
        <w:top w:val="none" w:sz="0" w:space="0" w:color="auto"/>
        <w:left w:val="none" w:sz="0" w:space="0" w:color="auto"/>
        <w:bottom w:val="none" w:sz="0" w:space="0" w:color="auto"/>
        <w:right w:val="none" w:sz="0" w:space="0" w:color="auto"/>
      </w:divBdr>
    </w:div>
    <w:div w:id="1547139037">
      <w:bodyDiv w:val="1"/>
      <w:marLeft w:val="0"/>
      <w:marRight w:val="0"/>
      <w:marTop w:val="0"/>
      <w:marBottom w:val="0"/>
      <w:divBdr>
        <w:top w:val="none" w:sz="0" w:space="0" w:color="auto"/>
        <w:left w:val="none" w:sz="0" w:space="0" w:color="auto"/>
        <w:bottom w:val="none" w:sz="0" w:space="0" w:color="auto"/>
        <w:right w:val="none" w:sz="0" w:space="0" w:color="auto"/>
      </w:divBdr>
      <w:divsChild>
        <w:div w:id="1036152378">
          <w:marLeft w:val="173"/>
          <w:marRight w:val="0"/>
          <w:marTop w:val="0"/>
          <w:marBottom w:val="0"/>
          <w:divBdr>
            <w:top w:val="none" w:sz="0" w:space="0" w:color="auto"/>
            <w:left w:val="none" w:sz="0" w:space="0" w:color="auto"/>
            <w:bottom w:val="none" w:sz="0" w:space="0" w:color="auto"/>
            <w:right w:val="none" w:sz="0" w:space="0" w:color="auto"/>
          </w:divBdr>
        </w:div>
      </w:divsChild>
    </w:div>
    <w:div w:id="1569464054">
      <w:bodyDiv w:val="1"/>
      <w:marLeft w:val="0"/>
      <w:marRight w:val="0"/>
      <w:marTop w:val="0"/>
      <w:marBottom w:val="0"/>
      <w:divBdr>
        <w:top w:val="none" w:sz="0" w:space="0" w:color="auto"/>
        <w:left w:val="none" w:sz="0" w:space="0" w:color="auto"/>
        <w:bottom w:val="none" w:sz="0" w:space="0" w:color="auto"/>
        <w:right w:val="none" w:sz="0" w:space="0" w:color="auto"/>
      </w:divBdr>
    </w:div>
    <w:div w:id="1574703930">
      <w:bodyDiv w:val="1"/>
      <w:marLeft w:val="0"/>
      <w:marRight w:val="0"/>
      <w:marTop w:val="0"/>
      <w:marBottom w:val="0"/>
      <w:divBdr>
        <w:top w:val="none" w:sz="0" w:space="0" w:color="auto"/>
        <w:left w:val="none" w:sz="0" w:space="0" w:color="auto"/>
        <w:bottom w:val="none" w:sz="0" w:space="0" w:color="auto"/>
        <w:right w:val="none" w:sz="0" w:space="0" w:color="auto"/>
      </w:divBdr>
    </w:div>
    <w:div w:id="1805150721">
      <w:bodyDiv w:val="1"/>
      <w:marLeft w:val="0"/>
      <w:marRight w:val="0"/>
      <w:marTop w:val="0"/>
      <w:marBottom w:val="0"/>
      <w:divBdr>
        <w:top w:val="none" w:sz="0" w:space="0" w:color="auto"/>
        <w:left w:val="none" w:sz="0" w:space="0" w:color="auto"/>
        <w:bottom w:val="none" w:sz="0" w:space="0" w:color="auto"/>
        <w:right w:val="none" w:sz="0" w:space="0" w:color="auto"/>
      </w:divBdr>
    </w:div>
    <w:div w:id="1844927435">
      <w:bodyDiv w:val="1"/>
      <w:marLeft w:val="0"/>
      <w:marRight w:val="0"/>
      <w:marTop w:val="0"/>
      <w:marBottom w:val="0"/>
      <w:divBdr>
        <w:top w:val="none" w:sz="0" w:space="0" w:color="auto"/>
        <w:left w:val="none" w:sz="0" w:space="0" w:color="auto"/>
        <w:bottom w:val="none" w:sz="0" w:space="0" w:color="auto"/>
        <w:right w:val="none" w:sz="0" w:space="0" w:color="auto"/>
      </w:divBdr>
    </w:div>
    <w:div w:id="1867981277">
      <w:bodyDiv w:val="1"/>
      <w:marLeft w:val="0"/>
      <w:marRight w:val="0"/>
      <w:marTop w:val="0"/>
      <w:marBottom w:val="0"/>
      <w:divBdr>
        <w:top w:val="none" w:sz="0" w:space="0" w:color="auto"/>
        <w:left w:val="none" w:sz="0" w:space="0" w:color="auto"/>
        <w:bottom w:val="none" w:sz="0" w:space="0" w:color="auto"/>
        <w:right w:val="none" w:sz="0" w:space="0" w:color="auto"/>
      </w:divBdr>
    </w:div>
    <w:div w:id="1872839608">
      <w:bodyDiv w:val="1"/>
      <w:marLeft w:val="0"/>
      <w:marRight w:val="0"/>
      <w:marTop w:val="0"/>
      <w:marBottom w:val="0"/>
      <w:divBdr>
        <w:top w:val="none" w:sz="0" w:space="0" w:color="auto"/>
        <w:left w:val="none" w:sz="0" w:space="0" w:color="auto"/>
        <w:bottom w:val="none" w:sz="0" w:space="0" w:color="auto"/>
        <w:right w:val="none" w:sz="0" w:space="0" w:color="auto"/>
      </w:divBdr>
    </w:div>
    <w:div w:id="1968850095">
      <w:bodyDiv w:val="1"/>
      <w:marLeft w:val="0"/>
      <w:marRight w:val="0"/>
      <w:marTop w:val="0"/>
      <w:marBottom w:val="0"/>
      <w:divBdr>
        <w:top w:val="none" w:sz="0" w:space="0" w:color="auto"/>
        <w:left w:val="none" w:sz="0" w:space="0" w:color="auto"/>
        <w:bottom w:val="none" w:sz="0" w:space="0" w:color="auto"/>
        <w:right w:val="none" w:sz="0" w:space="0" w:color="auto"/>
      </w:divBdr>
    </w:div>
    <w:div w:id="2006394504">
      <w:bodyDiv w:val="1"/>
      <w:marLeft w:val="0"/>
      <w:marRight w:val="0"/>
      <w:marTop w:val="0"/>
      <w:marBottom w:val="0"/>
      <w:divBdr>
        <w:top w:val="none" w:sz="0" w:space="0" w:color="auto"/>
        <w:left w:val="none" w:sz="0" w:space="0" w:color="auto"/>
        <w:bottom w:val="none" w:sz="0" w:space="0" w:color="auto"/>
        <w:right w:val="none" w:sz="0" w:space="0" w:color="auto"/>
      </w:divBdr>
    </w:div>
    <w:div w:id="2098013319">
      <w:bodyDiv w:val="1"/>
      <w:marLeft w:val="0"/>
      <w:marRight w:val="0"/>
      <w:marTop w:val="0"/>
      <w:marBottom w:val="0"/>
      <w:divBdr>
        <w:top w:val="none" w:sz="0" w:space="0" w:color="auto"/>
        <w:left w:val="none" w:sz="0" w:space="0" w:color="auto"/>
        <w:bottom w:val="none" w:sz="0" w:space="0" w:color="auto"/>
        <w:right w:val="none" w:sz="0" w:space="0" w:color="auto"/>
      </w:divBdr>
    </w:div>
    <w:div w:id="21174833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presse@wevo-chemie.de" TargetMode="External"/><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hyperlink" Target="http://www.wevo-chemie.com/scio/pcb" TargetMode="Externa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Larissa">
  <a:themeElements>
    <a:clrScheme name="Wevo">
      <a:dk1>
        <a:sysClr val="windowText" lastClr="000000"/>
      </a:dk1>
      <a:lt1>
        <a:sysClr val="window" lastClr="FFFFFF"/>
      </a:lt1>
      <a:dk2>
        <a:srgbClr val="FFED00"/>
      </a:dk2>
      <a:lt2>
        <a:srgbClr val="009FE3"/>
      </a:lt2>
      <a:accent1>
        <a:srgbClr val="163072"/>
      </a:accent1>
      <a:accent2>
        <a:srgbClr val="7C7C7B"/>
      </a:accent2>
      <a:accent3>
        <a:srgbClr val="E30613"/>
      </a:accent3>
      <a:accent4>
        <a:srgbClr val="009640"/>
      </a:accent4>
      <a:accent5>
        <a:srgbClr val="009FE3"/>
      </a:accent5>
      <a:accent6>
        <a:srgbClr val="FFED00"/>
      </a:accent6>
      <a:hlink>
        <a:srgbClr val="000000"/>
      </a:hlink>
      <a:folHlink>
        <a:srgbClr val="000000"/>
      </a:folHlink>
    </a:clrScheme>
    <a:fontScheme name="Wevo">
      <a:majorFont>
        <a:latin typeface="Wevo Light"/>
        <a:ea typeface=""/>
        <a:cs typeface=""/>
      </a:majorFont>
      <a:minorFont>
        <a:latin typeface="Arial"/>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txDef>
      <a:spPr bwMode="auto">
        <a:solidFill>
          <a:srgbClr val="FFFFFF"/>
        </a:solidFill>
        <a:ln w="9525">
          <a:noFill/>
          <a:miter lim="800000"/>
          <a:headEnd/>
          <a:tailEnd/>
        </a:ln>
      </a:spPr>
      <a:bodyPr rot="0" vert="horz" wrap="square" lIns="0" tIns="0" rIns="0" bIns="0" anchor="t" anchorCtr="0">
        <a:sp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06F7532-9A5C-4E26-8FE7-1E549E59AA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795</Words>
  <Characters>5012</Characters>
  <Application>Microsoft Office Word</Application>
  <DocSecurity>0</DocSecurity>
  <Lines>41</Lines>
  <Paragraphs>11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Protection against electrocorrosion: polyurethane potting compound from Wevo for reliable PCBs</vt:lpstr>
      <vt:lpstr/>
    </vt:vector>
  </TitlesOfParts>
  <Manager/>
  <Company/>
  <LinksUpToDate>false</LinksUpToDate>
  <CharactersWithSpaces>5796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Protection against electrocorrosion: polyurethane potting compound from Wevo for reliable PCBs</dc:title>
  <dc:subject/>
  <dc:creator/>
  <cp:keywords/>
  <dc:description/>
  <cp:lastModifiedBy/>
  <cp:revision>1</cp:revision>
  <dcterms:created xsi:type="dcterms:W3CDTF">2025-04-30T07:00:00Z</dcterms:created>
  <dcterms:modified xsi:type="dcterms:W3CDTF">2025-04-30T07:02:00Z</dcterms:modified>
  <cp:category/>
</cp:coreProperties>
</file>